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95C" w:rsidRPr="009B75C5" w:rsidRDefault="00B31808">
      <w:pPr>
        <w:rPr>
          <w:color w:val="000000"/>
        </w:rPr>
      </w:pPr>
      <w:r>
        <w:rPr>
          <w:noProof/>
          <w:color w:val="000000"/>
        </w:rPr>
        <w:drawing>
          <wp:anchor distT="0" distB="0" distL="114300" distR="114300" simplePos="0" relativeHeight="251655680" behindDoc="1" locked="0" layoutInCell="1" allowOverlap="1">
            <wp:simplePos x="0" y="0"/>
            <wp:positionH relativeFrom="column">
              <wp:posOffset>-1107223</wp:posOffset>
            </wp:positionH>
            <wp:positionV relativeFrom="paragraph">
              <wp:posOffset>-535259</wp:posOffset>
            </wp:positionV>
            <wp:extent cx="10730725" cy="1059366"/>
            <wp:effectExtent l="19050" t="0" r="0" b="0"/>
            <wp:wrapNone/>
            <wp:docPr id="25" name="Picture 1" descr="8.5x11_wave_red_NoB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5x11_wave_red_NoBld.jpg"/>
                    <pic:cNvPicPr>
                      <a:picLocks noChangeAspect="1" noChangeArrowheads="1"/>
                    </pic:cNvPicPr>
                  </pic:nvPicPr>
                  <pic:blipFill>
                    <a:blip r:embed="rId8" cstate="print"/>
                    <a:srcRect/>
                    <a:stretch>
                      <a:fillRect/>
                    </a:stretch>
                  </pic:blipFill>
                  <pic:spPr bwMode="auto">
                    <a:xfrm>
                      <a:off x="0" y="0"/>
                      <a:ext cx="10730725" cy="1059366"/>
                    </a:xfrm>
                    <a:prstGeom prst="rect">
                      <a:avLst/>
                    </a:prstGeom>
                    <a:noFill/>
                    <a:ln w="9525">
                      <a:noFill/>
                      <a:miter lim="800000"/>
                      <a:headEnd/>
                      <a:tailEnd/>
                    </a:ln>
                  </pic:spPr>
                </pic:pic>
              </a:graphicData>
            </a:graphic>
          </wp:anchor>
        </w:drawing>
      </w:r>
    </w:p>
    <w:p w:rsidR="003E395C" w:rsidRPr="009B75C5" w:rsidRDefault="003E395C">
      <w:pPr>
        <w:rPr>
          <w:color w:val="000000"/>
        </w:rPr>
      </w:pPr>
    </w:p>
    <w:p w:rsidR="003E395C" w:rsidRPr="009B75C5" w:rsidRDefault="003E395C">
      <w:pPr>
        <w:rPr>
          <w:color w:val="000000"/>
        </w:rPr>
      </w:pPr>
    </w:p>
    <w:p w:rsidR="003E395C" w:rsidRPr="00073DC0" w:rsidRDefault="003E395C" w:rsidP="003E395C">
      <w:pPr>
        <w:tabs>
          <w:tab w:val="left" w:pos="5400"/>
        </w:tabs>
        <w:jc w:val="center"/>
        <w:rPr>
          <w:rFonts w:ascii="Cambria" w:hAnsi="Cambria"/>
          <w:color w:val="000000"/>
          <w:sz w:val="20"/>
          <w:szCs w:val="72"/>
        </w:rPr>
      </w:pPr>
    </w:p>
    <w:p w:rsidR="00B41580" w:rsidRPr="00B41580" w:rsidRDefault="00B41580" w:rsidP="00B41580">
      <w:pPr>
        <w:tabs>
          <w:tab w:val="left" w:pos="5400"/>
        </w:tabs>
        <w:jc w:val="center"/>
        <w:rPr>
          <w:rFonts w:ascii="Century Gothic" w:hAnsi="Century Gothic"/>
          <w:color w:val="000000"/>
          <w:sz w:val="54"/>
          <w:szCs w:val="54"/>
        </w:rPr>
      </w:pPr>
      <w:r w:rsidRPr="00B41580">
        <w:rPr>
          <w:rFonts w:ascii="Century Gothic" w:hAnsi="Century Gothic"/>
          <w:color w:val="000000"/>
          <w:sz w:val="54"/>
          <w:szCs w:val="54"/>
        </w:rPr>
        <w:t>2</w:t>
      </w:r>
      <w:r w:rsidRPr="00B41580">
        <w:rPr>
          <w:rFonts w:ascii="Century Gothic" w:hAnsi="Century Gothic"/>
          <w:color w:val="000000"/>
          <w:sz w:val="54"/>
          <w:szCs w:val="54"/>
          <w:vertAlign w:val="superscript"/>
        </w:rPr>
        <w:t>nd</w:t>
      </w:r>
      <w:r w:rsidRPr="00B41580">
        <w:rPr>
          <w:rFonts w:ascii="Century Gothic" w:hAnsi="Century Gothic"/>
          <w:color w:val="000000"/>
          <w:sz w:val="54"/>
          <w:szCs w:val="54"/>
        </w:rPr>
        <w:t xml:space="preserve"> Annual Champaign </w:t>
      </w:r>
      <w:r>
        <w:rPr>
          <w:rFonts w:ascii="Century Gothic" w:hAnsi="Century Gothic"/>
          <w:color w:val="000000"/>
          <w:sz w:val="54"/>
          <w:szCs w:val="54"/>
        </w:rPr>
        <w:t>Go Red F</w:t>
      </w:r>
      <w:r w:rsidRPr="00B41580">
        <w:rPr>
          <w:rFonts w:ascii="Century Gothic" w:hAnsi="Century Gothic"/>
          <w:color w:val="000000"/>
          <w:sz w:val="54"/>
          <w:szCs w:val="54"/>
        </w:rPr>
        <w:t xml:space="preserve">or Women Luncheon </w:t>
      </w:r>
    </w:p>
    <w:p w:rsidR="00B41580" w:rsidRPr="00B41580" w:rsidRDefault="00B41580" w:rsidP="003E395C">
      <w:pPr>
        <w:tabs>
          <w:tab w:val="left" w:pos="5400"/>
        </w:tabs>
        <w:jc w:val="center"/>
        <w:rPr>
          <w:rFonts w:ascii="Century Gothic" w:hAnsi="Century Gothic"/>
          <w:color w:val="000000"/>
          <w:sz w:val="60"/>
          <w:szCs w:val="60"/>
        </w:rPr>
      </w:pPr>
      <w:r>
        <w:rPr>
          <w:rFonts w:ascii="Century Gothic" w:hAnsi="Century Gothic"/>
          <w:color w:val="000000"/>
          <w:sz w:val="60"/>
          <w:szCs w:val="60"/>
        </w:rPr>
        <w:t>~ f</w:t>
      </w:r>
      <w:r w:rsidRPr="00B41580">
        <w:rPr>
          <w:rFonts w:ascii="Century Gothic" w:hAnsi="Century Gothic"/>
          <w:color w:val="000000"/>
          <w:sz w:val="60"/>
          <w:szCs w:val="60"/>
        </w:rPr>
        <w:t>eaturing Ms. Jennie Garth</w:t>
      </w:r>
      <w:r>
        <w:rPr>
          <w:rFonts w:ascii="Century Gothic" w:hAnsi="Century Gothic"/>
          <w:color w:val="000000"/>
          <w:sz w:val="60"/>
          <w:szCs w:val="60"/>
        </w:rPr>
        <w:t xml:space="preserve"> ~</w:t>
      </w:r>
    </w:p>
    <w:p w:rsidR="00EE14D9" w:rsidRPr="00A423AA" w:rsidRDefault="00571DE7" w:rsidP="003E395C">
      <w:pPr>
        <w:tabs>
          <w:tab w:val="left" w:pos="5400"/>
        </w:tabs>
        <w:jc w:val="center"/>
        <w:rPr>
          <w:rFonts w:ascii="Century Gothic" w:hAnsi="Century Gothic"/>
          <w:color w:val="000000"/>
          <w:sz w:val="72"/>
          <w:szCs w:val="72"/>
        </w:rPr>
      </w:pPr>
      <w:r>
        <w:rPr>
          <w:noProof/>
        </w:rPr>
        <w:drawing>
          <wp:anchor distT="0" distB="0" distL="114300" distR="114300" simplePos="0" relativeHeight="251659776" behindDoc="0" locked="0" layoutInCell="1" allowOverlap="1">
            <wp:simplePos x="0" y="0"/>
            <wp:positionH relativeFrom="column">
              <wp:posOffset>1297517</wp:posOffset>
            </wp:positionH>
            <wp:positionV relativeFrom="paragraph">
              <wp:posOffset>139700</wp:posOffset>
            </wp:positionV>
            <wp:extent cx="3376083" cy="1964266"/>
            <wp:effectExtent l="19050" t="0" r="0" b="0"/>
            <wp:wrapNone/>
            <wp:docPr id="33" name="Picture 33" descr="GRFW_H_SPOT_3CSG_2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FW_H_SPOT_3CSG_2SP"/>
                    <pic:cNvPicPr>
                      <a:picLocks noChangeAspect="1" noChangeArrowheads="1"/>
                    </pic:cNvPicPr>
                  </pic:nvPicPr>
                  <pic:blipFill>
                    <a:blip r:embed="rId9" cstate="print"/>
                    <a:srcRect/>
                    <a:stretch>
                      <a:fillRect/>
                    </a:stretch>
                  </pic:blipFill>
                  <pic:spPr bwMode="auto">
                    <a:xfrm>
                      <a:off x="0" y="0"/>
                      <a:ext cx="3376083" cy="1964266"/>
                    </a:xfrm>
                    <a:prstGeom prst="rect">
                      <a:avLst/>
                    </a:prstGeom>
                    <a:noFill/>
                    <a:ln w="9525">
                      <a:noFill/>
                      <a:miter lim="800000"/>
                      <a:headEnd/>
                      <a:tailEnd/>
                    </a:ln>
                  </pic:spPr>
                </pic:pic>
              </a:graphicData>
            </a:graphic>
          </wp:anchor>
        </w:drawing>
      </w:r>
      <w:r w:rsidR="005C2563">
        <w:rPr>
          <w:noProof/>
        </w:rPr>
        <w:drawing>
          <wp:anchor distT="0" distB="0" distL="114300" distR="114300" simplePos="0" relativeHeight="251693568" behindDoc="1" locked="0" layoutInCell="1" allowOverlap="1">
            <wp:simplePos x="0" y="0"/>
            <wp:positionH relativeFrom="column">
              <wp:posOffset>6029960</wp:posOffset>
            </wp:positionH>
            <wp:positionV relativeFrom="paragraph">
              <wp:posOffset>20955</wp:posOffset>
            </wp:positionV>
            <wp:extent cx="1419860" cy="2167255"/>
            <wp:effectExtent l="19050" t="0" r="8890" b="0"/>
            <wp:wrapTight wrapText="bothSides">
              <wp:wrapPolygon edited="0">
                <wp:start x="-290" y="0"/>
                <wp:lineTo x="-290" y="21454"/>
                <wp:lineTo x="21735" y="21454"/>
                <wp:lineTo x="21735" y="0"/>
                <wp:lineTo x="-290" y="0"/>
              </wp:wrapPolygon>
            </wp:wrapTight>
            <wp:docPr id="1" name="Picture 0" descr="Jennie Garth cropped preferre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e Garth cropped preferred photo.jpg"/>
                    <pic:cNvPicPr/>
                  </pic:nvPicPr>
                  <pic:blipFill>
                    <a:blip r:embed="rId10" cstate="print"/>
                    <a:stretch>
                      <a:fillRect/>
                    </a:stretch>
                  </pic:blipFill>
                  <pic:spPr>
                    <a:xfrm>
                      <a:off x="0" y="0"/>
                      <a:ext cx="1419860" cy="2167255"/>
                    </a:xfrm>
                    <a:prstGeom prst="rect">
                      <a:avLst/>
                    </a:prstGeom>
                  </pic:spPr>
                </pic:pic>
              </a:graphicData>
            </a:graphic>
          </wp:anchor>
        </w:drawing>
      </w:r>
    </w:p>
    <w:p w:rsidR="003E395C" w:rsidRPr="009B75C5" w:rsidRDefault="003E395C" w:rsidP="003E395C">
      <w:pPr>
        <w:tabs>
          <w:tab w:val="left" w:pos="5400"/>
        </w:tabs>
        <w:jc w:val="center"/>
        <w:rPr>
          <w:rFonts w:ascii="Cambria" w:hAnsi="Cambria"/>
          <w:color w:val="000000"/>
          <w:sz w:val="22"/>
          <w:szCs w:val="22"/>
        </w:rPr>
      </w:pPr>
    </w:p>
    <w:p w:rsidR="00EF74BB" w:rsidRDefault="00EF74BB" w:rsidP="00EF74BB">
      <w:pPr>
        <w:tabs>
          <w:tab w:val="left" w:pos="5400"/>
        </w:tabs>
        <w:jc w:val="right"/>
        <w:rPr>
          <w:rFonts w:ascii="Cambria" w:hAnsi="Cambria"/>
          <w:color w:val="000000"/>
          <w:sz w:val="48"/>
          <w:szCs w:val="72"/>
        </w:rPr>
      </w:pPr>
    </w:p>
    <w:p w:rsidR="00EF74BB" w:rsidRDefault="00EF74BB" w:rsidP="00EF74BB">
      <w:pPr>
        <w:tabs>
          <w:tab w:val="left" w:pos="5400"/>
        </w:tabs>
        <w:jc w:val="right"/>
        <w:rPr>
          <w:rFonts w:ascii="Cambria" w:hAnsi="Cambria"/>
          <w:color w:val="000000"/>
          <w:sz w:val="48"/>
          <w:szCs w:val="72"/>
        </w:rPr>
      </w:pPr>
    </w:p>
    <w:p w:rsidR="00EF74BB" w:rsidRDefault="00B41580" w:rsidP="00EF74BB">
      <w:pPr>
        <w:tabs>
          <w:tab w:val="left" w:pos="5400"/>
        </w:tabs>
        <w:jc w:val="center"/>
        <w:rPr>
          <w:rFonts w:ascii="Cambria" w:hAnsi="Cambria"/>
          <w:color w:val="000000"/>
          <w:sz w:val="48"/>
          <w:szCs w:val="72"/>
        </w:rPr>
      </w:pPr>
      <w:r>
        <w:rPr>
          <w:rFonts w:ascii="Cambria" w:hAnsi="Cambria"/>
          <w:noProof/>
          <w:color w:val="000000"/>
          <w:sz w:val="48"/>
          <w:szCs w:val="72"/>
        </w:rPr>
        <w:drawing>
          <wp:anchor distT="0" distB="0" distL="114300" distR="114300" simplePos="0" relativeHeight="251667968" behindDoc="0" locked="0" layoutInCell="1" allowOverlap="1">
            <wp:simplePos x="0" y="0"/>
            <wp:positionH relativeFrom="column">
              <wp:posOffset>1737783</wp:posOffset>
            </wp:positionH>
            <wp:positionV relativeFrom="paragraph">
              <wp:posOffset>21590</wp:posOffset>
            </wp:positionV>
            <wp:extent cx="2749550" cy="626533"/>
            <wp:effectExtent l="19050" t="0" r="0" b="0"/>
            <wp:wrapNone/>
            <wp:docPr id="5" name="Picture 3" descr="CMYK_3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3CRBG.jpg"/>
                    <pic:cNvPicPr/>
                  </pic:nvPicPr>
                  <pic:blipFill>
                    <a:blip r:embed="rId11" cstate="print"/>
                    <a:stretch>
                      <a:fillRect/>
                    </a:stretch>
                  </pic:blipFill>
                  <pic:spPr>
                    <a:xfrm>
                      <a:off x="0" y="0"/>
                      <a:ext cx="2749550" cy="626533"/>
                    </a:xfrm>
                    <a:prstGeom prst="rect">
                      <a:avLst/>
                    </a:prstGeom>
                  </pic:spPr>
                </pic:pic>
              </a:graphicData>
            </a:graphic>
          </wp:anchor>
        </w:drawing>
      </w:r>
    </w:p>
    <w:p w:rsidR="00EF74BB" w:rsidRDefault="006C0DFA" w:rsidP="00EF74BB">
      <w:pPr>
        <w:tabs>
          <w:tab w:val="left" w:pos="5400"/>
        </w:tabs>
        <w:jc w:val="center"/>
        <w:rPr>
          <w:rFonts w:ascii="Cambria" w:hAnsi="Cambria"/>
          <w:color w:val="000000"/>
          <w:sz w:val="48"/>
          <w:szCs w:val="72"/>
        </w:rPr>
      </w:pPr>
      <w:r>
        <w:rPr>
          <w:rFonts w:ascii="Cambria" w:hAnsi="Cambria"/>
          <w:noProof/>
          <w:color w:val="000000"/>
          <w:sz w:val="48"/>
          <w:szCs w:val="72"/>
        </w:rPr>
        <w:pict>
          <v:shapetype id="_x0000_t202" coordsize="21600,21600" o:spt="202" path="m,l,21600r21600,l21600,xe">
            <v:stroke joinstyle="miter"/>
            <v:path gradientshapeok="t" o:connecttype="rect"/>
          </v:shapetype>
          <v:shape id="_x0000_s1033" type="#_x0000_t202" style="position:absolute;left:0;text-align:left;margin-left:132.7pt;margin-top:22.95pt;width:221.95pt;height:23.25pt;z-index:251699712" strokecolor="white [3212]">
            <v:textbox>
              <w:txbxContent>
                <w:p w:rsidR="00571DE7" w:rsidRPr="00571DE7" w:rsidRDefault="00571DE7" w:rsidP="00571DE7">
                  <w:pPr>
                    <w:jc w:val="center"/>
                    <w:rPr>
                      <w:rFonts w:ascii="Century Gothic" w:hAnsi="Century Gothic"/>
                      <w:b/>
                      <w:sz w:val="17"/>
                      <w:szCs w:val="17"/>
                    </w:rPr>
                  </w:pPr>
                  <w:r w:rsidRPr="00571DE7">
                    <w:rPr>
                      <w:rFonts w:ascii="Century Gothic" w:hAnsi="Century Gothic"/>
                      <w:b/>
                      <w:sz w:val="17"/>
                      <w:szCs w:val="17"/>
                    </w:rPr>
                    <w:t>Champaign Luncheon Signature Sponsor:</w:t>
                  </w:r>
                </w:p>
              </w:txbxContent>
            </v:textbox>
          </v:shape>
        </w:pict>
      </w:r>
      <w:r w:rsidRPr="006C0DFA">
        <w:rPr>
          <w:rFonts w:ascii="Century Gothic" w:hAnsi="Century Gothic"/>
          <w:noProof/>
          <w:color w:val="000000"/>
          <w:sz w:val="48"/>
          <w:szCs w:val="72"/>
          <w:lang w:eastAsia="zh-TW"/>
        </w:rPr>
        <w:pict>
          <v:shape id="_x0000_s1030" type="#_x0000_t202" style="position:absolute;left:0;text-align:left;margin-left:452.25pt;margin-top:16.85pt;width:163.25pt;height:40.3pt;z-index:251652607;mso-height-percent:200;mso-height-percent:200;mso-width-relative:margin;mso-height-relative:margin" fillcolor="white [3212]" strokecolor="white [3212]">
            <v:textbox style="mso-fit-shape-to-text:t">
              <w:txbxContent>
                <w:p w:rsidR="00B41580" w:rsidRPr="00B41580" w:rsidRDefault="00B41580" w:rsidP="00B41580">
                  <w:pPr>
                    <w:spacing w:line="192" w:lineRule="auto"/>
                    <w:jc w:val="center"/>
                    <w:rPr>
                      <w:rFonts w:ascii="Century Gothic" w:hAnsi="Century Gothic"/>
                      <w:sz w:val="22"/>
                      <w:szCs w:val="22"/>
                    </w:rPr>
                  </w:pPr>
                  <w:r w:rsidRPr="00B41580">
                    <w:rPr>
                      <w:rFonts w:ascii="Century Gothic" w:hAnsi="Century Gothic"/>
                      <w:sz w:val="22"/>
                      <w:szCs w:val="22"/>
                    </w:rPr>
                    <w:t>Champaign County native and National Go Red for Women spokesperson</w:t>
                  </w:r>
                </w:p>
              </w:txbxContent>
            </v:textbox>
          </v:shape>
        </w:pict>
      </w:r>
    </w:p>
    <w:p w:rsidR="00EF74BB" w:rsidRDefault="00571DE7" w:rsidP="00EF74BB">
      <w:pPr>
        <w:tabs>
          <w:tab w:val="left" w:pos="5400"/>
        </w:tabs>
        <w:jc w:val="center"/>
        <w:rPr>
          <w:rFonts w:ascii="Cambria" w:hAnsi="Cambria"/>
          <w:color w:val="000000"/>
          <w:sz w:val="48"/>
          <w:szCs w:val="72"/>
        </w:rPr>
      </w:pPr>
      <w:r>
        <w:rPr>
          <w:rFonts w:ascii="Cambria" w:hAnsi="Cambria"/>
          <w:noProof/>
          <w:color w:val="000000"/>
          <w:sz w:val="48"/>
          <w:szCs w:val="72"/>
        </w:rPr>
        <w:drawing>
          <wp:anchor distT="0" distB="0" distL="114300" distR="114300" simplePos="0" relativeHeight="251700736" behindDoc="0" locked="0" layoutInCell="1" allowOverlap="1">
            <wp:simplePos x="0" y="0"/>
            <wp:positionH relativeFrom="column">
              <wp:posOffset>2719705</wp:posOffset>
            </wp:positionH>
            <wp:positionV relativeFrom="paragraph">
              <wp:posOffset>178435</wp:posOffset>
            </wp:positionV>
            <wp:extent cx="861060" cy="482600"/>
            <wp:effectExtent l="19050" t="0" r="0" b="0"/>
            <wp:wrapTight wrapText="bothSides">
              <wp:wrapPolygon edited="0">
                <wp:start x="-478" y="0"/>
                <wp:lineTo x="-478" y="20463"/>
                <wp:lineTo x="21504" y="20463"/>
                <wp:lineTo x="21504" y="0"/>
                <wp:lineTo x="-478" y="0"/>
              </wp:wrapPolygon>
            </wp:wrapTight>
            <wp:docPr id="10" name="Picture 9" descr="HAMP color 3 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 color 3 in logo.jpg"/>
                    <pic:cNvPicPr/>
                  </pic:nvPicPr>
                  <pic:blipFill>
                    <a:blip r:embed="rId12" cstate="print"/>
                    <a:stretch>
                      <a:fillRect/>
                    </a:stretch>
                  </pic:blipFill>
                  <pic:spPr>
                    <a:xfrm>
                      <a:off x="0" y="0"/>
                      <a:ext cx="861060" cy="482600"/>
                    </a:xfrm>
                    <a:prstGeom prst="rect">
                      <a:avLst/>
                    </a:prstGeom>
                  </pic:spPr>
                </pic:pic>
              </a:graphicData>
            </a:graphic>
          </wp:anchor>
        </w:drawing>
      </w:r>
    </w:p>
    <w:p w:rsidR="00B41580" w:rsidRDefault="00B41580" w:rsidP="00EF74BB">
      <w:pPr>
        <w:tabs>
          <w:tab w:val="left" w:pos="5400"/>
        </w:tabs>
        <w:jc w:val="center"/>
        <w:rPr>
          <w:rFonts w:ascii="Century Gothic" w:hAnsi="Century Gothic"/>
          <w:color w:val="000000"/>
          <w:sz w:val="48"/>
          <w:szCs w:val="72"/>
        </w:rPr>
      </w:pPr>
    </w:p>
    <w:p w:rsidR="00571DE7" w:rsidRDefault="00571DE7" w:rsidP="00EF74BB">
      <w:pPr>
        <w:tabs>
          <w:tab w:val="left" w:pos="5400"/>
        </w:tabs>
        <w:jc w:val="center"/>
        <w:rPr>
          <w:rFonts w:ascii="Century Gothic" w:hAnsi="Century Gothic"/>
          <w:color w:val="000000"/>
          <w:sz w:val="48"/>
          <w:szCs w:val="72"/>
        </w:rPr>
      </w:pPr>
    </w:p>
    <w:p w:rsidR="00EF74BB" w:rsidRDefault="00B41580" w:rsidP="00EF74BB">
      <w:pPr>
        <w:tabs>
          <w:tab w:val="left" w:pos="5400"/>
        </w:tabs>
        <w:jc w:val="center"/>
        <w:rPr>
          <w:rFonts w:ascii="Century Gothic" w:hAnsi="Century Gothic"/>
          <w:color w:val="000000"/>
          <w:sz w:val="48"/>
          <w:szCs w:val="72"/>
        </w:rPr>
      </w:pPr>
      <w:r>
        <w:rPr>
          <w:rFonts w:ascii="Century Gothic" w:hAnsi="Century Gothic"/>
          <w:color w:val="000000"/>
          <w:sz w:val="48"/>
          <w:szCs w:val="72"/>
        </w:rPr>
        <w:t>Thursday, May 26</w:t>
      </w:r>
      <w:r w:rsidR="00EF74BB" w:rsidRPr="00EF74BB">
        <w:rPr>
          <w:rFonts w:ascii="Century Gothic" w:hAnsi="Century Gothic"/>
          <w:color w:val="000000"/>
          <w:sz w:val="48"/>
          <w:szCs w:val="72"/>
        </w:rPr>
        <w:t>, 2011</w:t>
      </w:r>
    </w:p>
    <w:p w:rsidR="002B2C59" w:rsidRPr="00EF74BB" w:rsidRDefault="00B41580" w:rsidP="00EF74BB">
      <w:pPr>
        <w:tabs>
          <w:tab w:val="left" w:pos="5400"/>
        </w:tabs>
        <w:jc w:val="center"/>
        <w:rPr>
          <w:rFonts w:ascii="Century Gothic" w:hAnsi="Century Gothic"/>
          <w:color w:val="000000"/>
          <w:sz w:val="48"/>
          <w:szCs w:val="72"/>
        </w:rPr>
      </w:pPr>
      <w:r>
        <w:rPr>
          <w:rFonts w:ascii="Century Gothic" w:hAnsi="Century Gothic"/>
          <w:color w:val="000000"/>
          <w:sz w:val="48"/>
          <w:szCs w:val="72"/>
        </w:rPr>
        <w:t>i-Hotel &amp; Conference Center</w:t>
      </w:r>
    </w:p>
    <w:p w:rsidR="00EF74BB" w:rsidRPr="00B41580" w:rsidRDefault="00EF74BB" w:rsidP="00EF74BB">
      <w:pPr>
        <w:tabs>
          <w:tab w:val="left" w:pos="5400"/>
        </w:tabs>
        <w:jc w:val="center"/>
        <w:rPr>
          <w:rFonts w:ascii="Century Gothic" w:hAnsi="Century Gothic"/>
          <w:i/>
          <w:color w:val="000000"/>
          <w:sz w:val="48"/>
          <w:szCs w:val="72"/>
        </w:rPr>
      </w:pPr>
      <w:r w:rsidRPr="00EF74BB">
        <w:rPr>
          <w:rFonts w:ascii="Century Gothic" w:hAnsi="Century Gothic"/>
          <w:color w:val="000000"/>
          <w:sz w:val="48"/>
          <w:szCs w:val="72"/>
        </w:rPr>
        <w:t xml:space="preserve">Chair: </w:t>
      </w:r>
      <w:r w:rsidR="00A00B93">
        <w:rPr>
          <w:rFonts w:ascii="Century Gothic" w:hAnsi="Century Gothic"/>
          <w:color w:val="000000"/>
          <w:sz w:val="48"/>
          <w:szCs w:val="72"/>
        </w:rPr>
        <w:t xml:space="preserve">Donna Greene, </w:t>
      </w:r>
      <w:r w:rsidR="00A00B93" w:rsidRPr="00B41580">
        <w:rPr>
          <w:rFonts w:ascii="Century Gothic" w:hAnsi="Century Gothic"/>
          <w:i/>
          <w:color w:val="000000"/>
          <w:sz w:val="48"/>
          <w:szCs w:val="72"/>
        </w:rPr>
        <w:t>President &amp; CEO Busey Wealth Mgmt.</w:t>
      </w:r>
    </w:p>
    <w:p w:rsidR="00B41580" w:rsidRDefault="00B41580" w:rsidP="00EF74BB">
      <w:pPr>
        <w:tabs>
          <w:tab w:val="left" w:pos="5400"/>
        </w:tabs>
        <w:jc w:val="center"/>
        <w:rPr>
          <w:rFonts w:ascii="Century Gothic" w:hAnsi="Century Gothic"/>
          <w:color w:val="000000"/>
          <w:sz w:val="48"/>
          <w:szCs w:val="72"/>
        </w:rPr>
      </w:pPr>
    </w:p>
    <w:p w:rsidR="00B41580" w:rsidRPr="00A00B93" w:rsidRDefault="00B41580" w:rsidP="00B41580">
      <w:pPr>
        <w:tabs>
          <w:tab w:val="left" w:pos="5400"/>
        </w:tabs>
        <w:jc w:val="center"/>
        <w:rPr>
          <w:rFonts w:ascii="Century Gothic" w:hAnsi="Century Gothic"/>
          <w:color w:val="000000"/>
          <w:sz w:val="70"/>
          <w:szCs w:val="70"/>
        </w:rPr>
      </w:pPr>
      <w:r>
        <w:rPr>
          <w:rFonts w:ascii="Century Gothic" w:hAnsi="Century Gothic"/>
          <w:color w:val="000000"/>
          <w:sz w:val="70"/>
          <w:szCs w:val="70"/>
        </w:rPr>
        <w:t>Sponsorship</w:t>
      </w:r>
      <w:r w:rsidRPr="00A00B93">
        <w:rPr>
          <w:rFonts w:ascii="Century Gothic" w:hAnsi="Century Gothic"/>
          <w:color w:val="000000"/>
          <w:sz w:val="70"/>
          <w:szCs w:val="70"/>
        </w:rPr>
        <w:t xml:space="preserve"> Opportunities </w:t>
      </w:r>
    </w:p>
    <w:p w:rsidR="00EF74BB" w:rsidRDefault="00EF74BB" w:rsidP="00EF74BB">
      <w:pPr>
        <w:jc w:val="both"/>
        <w:rPr>
          <w:rFonts w:ascii="Century Gothic" w:hAnsi="Century Gothic"/>
          <w:b/>
          <w:color w:val="FF0000"/>
        </w:rPr>
      </w:pPr>
      <w:r w:rsidRPr="00804EA8">
        <w:rPr>
          <w:rFonts w:ascii="Century Gothic" w:hAnsi="Century Gothic"/>
          <w:b/>
          <w:color w:val="FF0000"/>
          <w:sz w:val="32"/>
        </w:rPr>
        <w:lastRenderedPageBreak/>
        <w:t>Go Red For Women History</w:t>
      </w:r>
    </w:p>
    <w:p w:rsidR="00EF74BB" w:rsidRDefault="00EF74BB" w:rsidP="00EF74BB">
      <w:pPr>
        <w:jc w:val="both"/>
        <w:rPr>
          <w:rFonts w:ascii="Century Gothic" w:hAnsi="Century Gothic"/>
          <w:b/>
          <w:bCs/>
        </w:rPr>
      </w:pPr>
      <w:r>
        <w:rPr>
          <w:rFonts w:ascii="Century Gothic" w:hAnsi="Century Gothic"/>
        </w:rPr>
        <w:t xml:space="preserve">In February 2004, the American Heart Association launched </w:t>
      </w:r>
      <w:r w:rsidRPr="00804EA8">
        <w:rPr>
          <w:rFonts w:ascii="Century Gothic" w:hAnsi="Century Gothic"/>
          <w:bCs/>
        </w:rPr>
        <w:t>Go Red For Women</w:t>
      </w:r>
      <w:r>
        <w:rPr>
          <w:rFonts w:ascii="Century Gothic" w:hAnsi="Century Gothic"/>
          <w:bCs/>
        </w:rPr>
        <w:t>, a nationwide initiative designed to raise women’s awareness of their risk of heart disease, communicate the simplicity of risk reduction and create a compelling call to action that drives women to take control of their health. Go Red For Women provides knowledge and tools to empower women to make positive changes in their lives that may help reduce their risk of heart disease and stroke.</w:t>
      </w:r>
    </w:p>
    <w:p w:rsidR="00EF74BB" w:rsidRDefault="00EF74BB" w:rsidP="00EF74BB">
      <w:pPr>
        <w:jc w:val="both"/>
        <w:rPr>
          <w:rFonts w:ascii="Century Gothic" w:hAnsi="Century Gothic"/>
          <w:b/>
          <w:bCs/>
        </w:rPr>
      </w:pPr>
    </w:p>
    <w:p w:rsidR="00A9733D" w:rsidRDefault="00A9733D" w:rsidP="00A9733D">
      <w:pPr>
        <w:jc w:val="both"/>
        <w:rPr>
          <w:rFonts w:ascii="Century Gothic" w:hAnsi="Century Gothic"/>
          <w:b/>
          <w:color w:val="FF0000"/>
        </w:rPr>
      </w:pPr>
      <w:r w:rsidRPr="00804EA8">
        <w:rPr>
          <w:rFonts w:ascii="Century Gothic" w:hAnsi="Century Gothic"/>
          <w:b/>
          <w:color w:val="FF0000"/>
          <w:sz w:val="32"/>
        </w:rPr>
        <w:t xml:space="preserve">Go Red For Women </w:t>
      </w:r>
      <w:r>
        <w:rPr>
          <w:rFonts w:ascii="Century Gothic" w:hAnsi="Century Gothic"/>
          <w:b/>
          <w:color w:val="FF0000"/>
          <w:sz w:val="32"/>
        </w:rPr>
        <w:t>Overview</w:t>
      </w:r>
    </w:p>
    <w:p w:rsidR="00EF74BB" w:rsidRDefault="00A9733D" w:rsidP="00EF74BB">
      <w:pPr>
        <w:jc w:val="both"/>
      </w:pPr>
      <w:r>
        <w:rPr>
          <w:noProof/>
        </w:rPr>
        <w:drawing>
          <wp:anchor distT="0" distB="0" distL="114300" distR="114300" simplePos="0" relativeHeight="251668992" behindDoc="0" locked="0" layoutInCell="1" allowOverlap="1">
            <wp:simplePos x="0" y="0"/>
            <wp:positionH relativeFrom="column">
              <wp:posOffset>2757805</wp:posOffset>
            </wp:positionH>
            <wp:positionV relativeFrom="paragraph">
              <wp:posOffset>39370</wp:posOffset>
            </wp:positionV>
            <wp:extent cx="2883535" cy="637540"/>
            <wp:effectExtent l="19050" t="0" r="0" b="0"/>
            <wp:wrapThrough wrapText="bothSides">
              <wp:wrapPolygon edited="0">
                <wp:start x="-143" y="0"/>
                <wp:lineTo x="-143" y="21299"/>
                <wp:lineTo x="21548" y="21299"/>
                <wp:lineTo x="21548" y="0"/>
                <wp:lineTo x="-143" y="0"/>
              </wp:wrapPolygon>
            </wp:wrapThrough>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78200" cy="990600"/>
                      <a:chOff x="3022600" y="1600200"/>
                      <a:chExt cx="3378200" cy="990600"/>
                    </a:xfrm>
                  </a:grpSpPr>
                  <a:pic>
                    <a:nvPicPr>
                      <a:cNvPr id="5127" name="Picture 7" descr="labcoat"/>
                      <a:cNvPicPr>
                        <a:picLocks noChangeAspect="1" noChangeArrowheads="1"/>
                      </a:cNvPicPr>
                    </a:nvPicPr>
                    <a:blipFill>
                      <a:blip r:embed="rId13" cstate="print"/>
                      <a:srcRect/>
                      <a:stretch>
                        <a:fillRect/>
                      </a:stretch>
                    </a:blipFill>
                    <a:spPr bwMode="auto">
                      <a:xfrm>
                        <a:off x="3022600" y="1600200"/>
                        <a:ext cx="635000" cy="990600"/>
                      </a:xfrm>
                      <a:prstGeom prst="rect">
                        <a:avLst/>
                      </a:prstGeom>
                      <a:noFill/>
                      <a:ln w="9525">
                        <a:noFill/>
                        <a:miter lim="800000"/>
                        <a:headEnd/>
                        <a:tailEnd/>
                      </a:ln>
                    </a:spPr>
                  </a:pic>
                  <a:sp>
                    <a:nvSpPr>
                      <a:cNvPr id="5128" name="AutoShape 8"/>
                      <a:cNvSpPr>
                        <a:spLocks noChangeArrowheads="1"/>
                      </a:cNvSpPr>
                    </a:nvSpPr>
                    <a:spPr bwMode="auto">
                      <a:xfrm>
                        <a:off x="4038600" y="1905000"/>
                        <a:ext cx="990600" cy="457200"/>
                      </a:xfrm>
                      <a:prstGeom prst="rightArrow">
                        <a:avLst>
                          <a:gd name="adj1" fmla="val 45120"/>
                          <a:gd name="adj2" fmla="val 69604"/>
                        </a:avLst>
                      </a:prstGeom>
                      <a:gradFill rotWithShape="1">
                        <a:gsLst>
                          <a:gs pos="0">
                            <a:schemeClr val="bg1"/>
                          </a:gs>
                          <a:gs pos="100000">
                            <a:srgbClr val="CC0000"/>
                          </a:gs>
                        </a:gsLst>
                        <a:lin ang="0" scaled="1"/>
                      </a:gradFill>
                      <a:ln w="9525" algn="ctr">
                        <a:solidFill>
                          <a:srgbClr val="CC0000"/>
                        </a:solidFill>
                        <a:miter lim="800000"/>
                        <a:headEnd/>
                        <a:tailEnd/>
                      </a:ln>
                    </a:spPr>
                    <a:txSp>
                      <a:txBody>
                        <a:bodyPr wrap="none" anchor="ctr"/>
                        <a:lstStyle>
                          <a:defPPr>
                            <a:defRPr lang="en-US"/>
                          </a:defPPr>
                          <a:lvl1pPr algn="ctr" rtl="0" fontAlgn="base">
                            <a:spcBef>
                              <a:spcPct val="0"/>
                            </a:spcBef>
                            <a:spcAft>
                              <a:spcPct val="0"/>
                            </a:spcAft>
                            <a:defRPr kern="1200">
                              <a:solidFill>
                                <a:schemeClr val="tx1"/>
                              </a:solidFill>
                              <a:latin typeface="Century Gothic" pitchFamily="34" charset="0"/>
                              <a:ea typeface="+mn-ea"/>
                              <a:cs typeface="+mn-cs"/>
                            </a:defRPr>
                          </a:lvl1pPr>
                          <a:lvl2pPr marL="457200" algn="ctr" rtl="0" fontAlgn="base">
                            <a:spcBef>
                              <a:spcPct val="0"/>
                            </a:spcBef>
                            <a:spcAft>
                              <a:spcPct val="0"/>
                            </a:spcAft>
                            <a:defRPr kern="1200">
                              <a:solidFill>
                                <a:schemeClr val="tx1"/>
                              </a:solidFill>
                              <a:latin typeface="Century Gothic" pitchFamily="34" charset="0"/>
                              <a:ea typeface="+mn-ea"/>
                              <a:cs typeface="+mn-cs"/>
                            </a:defRPr>
                          </a:lvl2pPr>
                          <a:lvl3pPr marL="914400" algn="ctr" rtl="0" fontAlgn="base">
                            <a:spcBef>
                              <a:spcPct val="0"/>
                            </a:spcBef>
                            <a:spcAft>
                              <a:spcPct val="0"/>
                            </a:spcAft>
                            <a:defRPr kern="1200">
                              <a:solidFill>
                                <a:schemeClr val="tx1"/>
                              </a:solidFill>
                              <a:latin typeface="Century Gothic" pitchFamily="34" charset="0"/>
                              <a:ea typeface="+mn-ea"/>
                              <a:cs typeface="+mn-cs"/>
                            </a:defRPr>
                          </a:lvl3pPr>
                          <a:lvl4pPr marL="1371600" algn="ctr" rtl="0" fontAlgn="base">
                            <a:spcBef>
                              <a:spcPct val="0"/>
                            </a:spcBef>
                            <a:spcAft>
                              <a:spcPct val="0"/>
                            </a:spcAft>
                            <a:defRPr kern="1200">
                              <a:solidFill>
                                <a:schemeClr val="tx1"/>
                              </a:solidFill>
                              <a:latin typeface="Century Gothic" pitchFamily="34" charset="0"/>
                              <a:ea typeface="+mn-ea"/>
                              <a:cs typeface="+mn-cs"/>
                            </a:defRPr>
                          </a:lvl4pPr>
                          <a:lvl5pPr marL="1828800" algn="ctr" rtl="0" fontAlgn="base">
                            <a:spcBef>
                              <a:spcPct val="0"/>
                            </a:spcBef>
                            <a:spcAft>
                              <a:spcPct val="0"/>
                            </a:spcAft>
                            <a:defRPr kern="1200">
                              <a:solidFill>
                                <a:schemeClr val="tx1"/>
                              </a:solidFill>
                              <a:latin typeface="Century Gothic" pitchFamily="34" charset="0"/>
                              <a:ea typeface="+mn-ea"/>
                              <a:cs typeface="+mn-cs"/>
                            </a:defRPr>
                          </a:lvl5pPr>
                          <a:lvl6pPr marL="2286000" algn="l" defTabSz="914400" rtl="0" eaLnBrk="1" latinLnBrk="0" hangingPunct="1">
                            <a:defRPr kern="1200">
                              <a:solidFill>
                                <a:schemeClr val="tx1"/>
                              </a:solidFill>
                              <a:latin typeface="Century Gothic" pitchFamily="34" charset="0"/>
                              <a:ea typeface="+mn-ea"/>
                              <a:cs typeface="+mn-cs"/>
                            </a:defRPr>
                          </a:lvl6pPr>
                          <a:lvl7pPr marL="2743200" algn="l" defTabSz="914400" rtl="0" eaLnBrk="1" latinLnBrk="0" hangingPunct="1">
                            <a:defRPr kern="1200">
                              <a:solidFill>
                                <a:schemeClr val="tx1"/>
                              </a:solidFill>
                              <a:latin typeface="Century Gothic" pitchFamily="34" charset="0"/>
                              <a:ea typeface="+mn-ea"/>
                              <a:cs typeface="+mn-cs"/>
                            </a:defRPr>
                          </a:lvl7pPr>
                          <a:lvl8pPr marL="3200400" algn="l" defTabSz="914400" rtl="0" eaLnBrk="1" latinLnBrk="0" hangingPunct="1">
                            <a:defRPr kern="1200">
                              <a:solidFill>
                                <a:schemeClr val="tx1"/>
                              </a:solidFill>
                              <a:latin typeface="Century Gothic" pitchFamily="34" charset="0"/>
                              <a:ea typeface="+mn-ea"/>
                              <a:cs typeface="+mn-cs"/>
                            </a:defRPr>
                          </a:lvl8pPr>
                          <a:lvl9pPr marL="3657600" algn="l" defTabSz="914400" rtl="0" eaLnBrk="1" latinLnBrk="0" hangingPunct="1">
                            <a:defRPr kern="1200">
                              <a:solidFill>
                                <a:schemeClr val="tx1"/>
                              </a:solidFill>
                              <a:latin typeface="Century Gothic" pitchFamily="34" charset="0"/>
                              <a:ea typeface="+mn-ea"/>
                              <a:cs typeface="+mn-cs"/>
                            </a:defRPr>
                          </a:lvl9pPr>
                        </a:lstStyle>
                        <a:p>
                          <a:pPr algn="l"/>
                          <a:endParaRPr lang="en-US"/>
                        </a:p>
                      </a:txBody>
                      <a:useSpRect/>
                    </a:txSp>
                  </a:sp>
                  <a:pic>
                    <a:nvPicPr>
                      <a:cNvPr id="5129" name="Picture 9" descr="Red Dress"/>
                      <a:cNvPicPr>
                        <a:picLocks noChangeAspect="1" noChangeArrowheads="1"/>
                      </a:cNvPicPr>
                    </a:nvPicPr>
                    <a:blipFill>
                      <a:blip r:embed="rId14" cstate="print"/>
                      <a:srcRect/>
                      <a:stretch>
                        <a:fillRect/>
                      </a:stretch>
                    </a:blipFill>
                    <a:spPr bwMode="auto">
                      <a:xfrm>
                        <a:off x="5454650" y="1600200"/>
                        <a:ext cx="946150" cy="990600"/>
                      </a:xfrm>
                      <a:prstGeom prst="rect">
                        <a:avLst/>
                      </a:prstGeom>
                      <a:noFill/>
                      <a:ln w="9525">
                        <a:noFill/>
                        <a:miter lim="800000"/>
                        <a:headEnd/>
                        <a:tailEnd/>
                      </a:ln>
                    </a:spPr>
                  </a:pic>
                </lc:lockedCanvas>
              </a:graphicData>
            </a:graphic>
          </wp:anchor>
        </w:drawing>
      </w:r>
      <w:r w:rsidR="00EF74BB">
        <w:t> </w:t>
      </w:r>
    </w:p>
    <w:p w:rsidR="00A9733D" w:rsidRDefault="00A9733D" w:rsidP="00EF74BB">
      <w:pPr>
        <w:jc w:val="both"/>
      </w:pPr>
    </w:p>
    <w:p w:rsidR="00A9733D" w:rsidRDefault="00A9733D" w:rsidP="00EF74BB">
      <w:pPr>
        <w:rPr>
          <w:rFonts w:ascii="Century Gothic" w:hAnsi="Century Gothic"/>
          <w:b/>
          <w:bCs/>
          <w:color w:val="F72B09"/>
          <w:sz w:val="32"/>
        </w:rPr>
      </w:pPr>
    </w:p>
    <w:p w:rsidR="00A9733D" w:rsidRPr="00A9733D" w:rsidRDefault="00A9733D" w:rsidP="00EF74BB">
      <w:pPr>
        <w:rPr>
          <w:rFonts w:ascii="Century Gothic" w:hAnsi="Century Gothic"/>
          <w:bCs/>
        </w:rPr>
      </w:pPr>
    </w:p>
    <w:p w:rsidR="00A9733D" w:rsidRPr="00A9733D" w:rsidRDefault="00A9733D" w:rsidP="00A9733D">
      <w:pPr>
        <w:rPr>
          <w:rFonts w:ascii="Century Gothic" w:hAnsi="Century Gothic"/>
          <w:bCs/>
        </w:rPr>
      </w:pPr>
      <w:r w:rsidRPr="00A9733D">
        <w:rPr>
          <w:rFonts w:ascii="Century Gothic" w:hAnsi="Century Gothic"/>
          <w:bCs/>
        </w:rPr>
        <w:t>Originally, we set out to raise awareness among women that heart disease is their number one killer and to create an emotional appeal for the issue of women and heart disease.  As awareness has risen, our focus has shifted to action.</w:t>
      </w:r>
      <w:r>
        <w:rPr>
          <w:rFonts w:ascii="Century Gothic" w:hAnsi="Century Gothic"/>
          <w:bCs/>
        </w:rPr>
        <w:t xml:space="preserve"> </w:t>
      </w:r>
      <w:r w:rsidRPr="00A9733D">
        <w:rPr>
          <w:rFonts w:ascii="Century Gothic" w:hAnsi="Century Gothic"/>
          <w:bCs/>
        </w:rPr>
        <w:t xml:space="preserve">The </w:t>
      </w:r>
      <w:r>
        <w:rPr>
          <w:rFonts w:ascii="Century Gothic" w:hAnsi="Century Gothic"/>
          <w:bCs/>
        </w:rPr>
        <w:t xml:space="preserve">Go Red for Women </w:t>
      </w:r>
      <w:r w:rsidRPr="00A9733D">
        <w:rPr>
          <w:rFonts w:ascii="Century Gothic" w:hAnsi="Century Gothic"/>
          <w:bCs/>
        </w:rPr>
        <w:t>guidelines are the foundation of all of our messaging</w:t>
      </w:r>
      <w:r>
        <w:rPr>
          <w:rFonts w:ascii="Century Gothic" w:hAnsi="Century Gothic"/>
          <w:bCs/>
        </w:rPr>
        <w:t>.  W</w:t>
      </w:r>
      <w:r w:rsidRPr="00A9733D">
        <w:rPr>
          <w:rFonts w:ascii="Century Gothic" w:hAnsi="Century Gothic"/>
          <w:bCs/>
        </w:rPr>
        <w:t>e aim to translate the science into clear, actionable steps for women</w:t>
      </w:r>
      <w:r>
        <w:rPr>
          <w:rFonts w:ascii="Century Gothic" w:hAnsi="Century Gothic"/>
          <w:bCs/>
        </w:rPr>
        <w:t>!</w:t>
      </w:r>
    </w:p>
    <w:p w:rsidR="00A9733D" w:rsidRDefault="00A9733D" w:rsidP="00EF74BB">
      <w:pPr>
        <w:rPr>
          <w:rFonts w:ascii="Century Gothic" w:hAnsi="Century Gothic"/>
          <w:b/>
          <w:bCs/>
          <w:color w:val="F72B09"/>
          <w:sz w:val="32"/>
        </w:rPr>
      </w:pPr>
    </w:p>
    <w:p w:rsidR="00EF74BB" w:rsidRPr="00804EA8" w:rsidRDefault="00EF74BB" w:rsidP="00EF74BB">
      <w:pPr>
        <w:rPr>
          <w:rFonts w:ascii="Century Gothic" w:hAnsi="Century Gothic"/>
          <w:b/>
          <w:bCs/>
          <w:color w:val="F72B09"/>
          <w:sz w:val="32"/>
        </w:rPr>
      </w:pPr>
      <w:r w:rsidRPr="00804EA8">
        <w:rPr>
          <w:rFonts w:ascii="Century Gothic" w:hAnsi="Century Gothic"/>
          <w:b/>
          <w:bCs/>
          <w:color w:val="F72B09"/>
          <w:sz w:val="32"/>
        </w:rPr>
        <w:t>Why Go Red?</w:t>
      </w:r>
    </w:p>
    <w:p w:rsidR="00EF74BB" w:rsidRDefault="00EF74BB" w:rsidP="00EF74BB">
      <w:pPr>
        <w:jc w:val="both"/>
        <w:rPr>
          <w:rFonts w:ascii="Century Gothic" w:hAnsi="Century Gothic"/>
          <w:b/>
          <w:bCs/>
          <w:i/>
          <w:iCs/>
          <w:sz w:val="20"/>
          <w:szCs w:val="20"/>
        </w:rPr>
      </w:pPr>
      <w:r>
        <w:rPr>
          <w:rFonts w:ascii="Century Gothic" w:hAnsi="Century Gothic"/>
          <w:sz w:val="12"/>
          <w:szCs w:val="12"/>
        </w:rPr>
        <w:t> </w:t>
      </w:r>
      <w:r>
        <w:rPr>
          <w:rFonts w:ascii="Century Gothic" w:hAnsi="Century Gothic"/>
          <w:b/>
          <w:bCs/>
          <w:i/>
          <w:iCs/>
        </w:rPr>
        <w:t>Heart disease is the No. 1 killer of women.</w:t>
      </w:r>
    </w:p>
    <w:p w:rsidR="00EF74BB" w:rsidRDefault="00EF74BB" w:rsidP="004935EF">
      <w:pPr>
        <w:spacing w:line="276" w:lineRule="auto"/>
        <w:jc w:val="both"/>
        <w:rPr>
          <w:rFonts w:ascii="Century Gothic" w:hAnsi="Century Gothic"/>
          <w:sz w:val="12"/>
          <w:szCs w:val="12"/>
        </w:rPr>
      </w:pPr>
      <w:r>
        <w:rPr>
          <w:rFonts w:ascii="Century Gothic" w:hAnsi="Century Gothic"/>
          <w:sz w:val="12"/>
          <w:szCs w:val="12"/>
        </w:rPr>
        <w:t> </w:t>
      </w:r>
    </w:p>
    <w:p w:rsidR="00EF74BB" w:rsidRPr="00EF74BB" w:rsidRDefault="00EF74BB" w:rsidP="006770F0">
      <w:pPr>
        <w:numPr>
          <w:ilvl w:val="0"/>
          <w:numId w:val="8"/>
        </w:numPr>
        <w:spacing w:line="276" w:lineRule="auto"/>
        <w:rPr>
          <w:rFonts w:ascii="Century Gothic" w:hAnsi="Century Gothic"/>
        </w:rPr>
      </w:pPr>
      <w:r w:rsidRPr="00EF74BB">
        <w:rPr>
          <w:rFonts w:ascii="Century Gothic" w:hAnsi="Century Gothic"/>
        </w:rPr>
        <w:t>A woman dies every minute from cardiovascular disease, claiming the lives of over 460,000 women every year.</w:t>
      </w:r>
    </w:p>
    <w:p w:rsidR="00EF74BB" w:rsidRPr="00EF74BB" w:rsidRDefault="00EF74BB" w:rsidP="006770F0">
      <w:pPr>
        <w:numPr>
          <w:ilvl w:val="0"/>
          <w:numId w:val="8"/>
        </w:numPr>
        <w:spacing w:line="276" w:lineRule="auto"/>
        <w:rPr>
          <w:rFonts w:ascii="Century Gothic" w:hAnsi="Century Gothic"/>
        </w:rPr>
      </w:pPr>
      <w:r w:rsidRPr="00EF74BB">
        <w:rPr>
          <w:rFonts w:ascii="Century Gothic" w:hAnsi="Century Gothic"/>
        </w:rPr>
        <w:t>While 1 in 30 American women die of breast cancer, almost 1 in 3 die from cardiovascular disease.</w:t>
      </w:r>
    </w:p>
    <w:p w:rsidR="00EF74BB" w:rsidRPr="00EF74BB" w:rsidRDefault="00EF74BB" w:rsidP="006770F0">
      <w:pPr>
        <w:numPr>
          <w:ilvl w:val="0"/>
          <w:numId w:val="8"/>
        </w:numPr>
        <w:spacing w:line="276" w:lineRule="auto"/>
        <w:rPr>
          <w:rFonts w:ascii="Century Gothic" w:hAnsi="Century Gothic"/>
        </w:rPr>
      </w:pPr>
      <w:r w:rsidRPr="00EF74BB">
        <w:rPr>
          <w:rFonts w:ascii="Century Gothic" w:hAnsi="Century Gothic"/>
        </w:rPr>
        <w:t>43 million American women are living with cardiovascular disease (CVD).</w:t>
      </w:r>
    </w:p>
    <w:p w:rsidR="00EF74BB" w:rsidRDefault="00EF74BB" w:rsidP="006770F0">
      <w:pPr>
        <w:numPr>
          <w:ilvl w:val="0"/>
          <w:numId w:val="8"/>
        </w:numPr>
        <w:spacing w:line="276" w:lineRule="auto"/>
        <w:rPr>
          <w:rFonts w:ascii="Century Gothic" w:hAnsi="Century Gothic"/>
        </w:rPr>
      </w:pPr>
      <w:r w:rsidRPr="00EF74BB">
        <w:rPr>
          <w:rFonts w:ascii="Century Gothic" w:hAnsi="Century Gothic"/>
        </w:rPr>
        <w:t>Only 57% of American women recognized that heart disease is their leading cause of death.</w:t>
      </w:r>
    </w:p>
    <w:p w:rsidR="00A9733D" w:rsidRDefault="00A9733D" w:rsidP="00A9733D">
      <w:pPr>
        <w:spacing w:line="276" w:lineRule="auto"/>
        <w:rPr>
          <w:rFonts w:ascii="Century Gothic" w:hAnsi="Century Gothic"/>
        </w:rPr>
      </w:pPr>
    </w:p>
    <w:p w:rsidR="00A9733D" w:rsidRDefault="00A9733D" w:rsidP="00A9733D">
      <w:pPr>
        <w:rPr>
          <w:rFonts w:ascii="Century Gothic" w:hAnsi="Century Gothic"/>
        </w:rPr>
      </w:pPr>
      <w:r>
        <w:rPr>
          <w:rFonts w:ascii="Century Gothic" w:hAnsi="Century Gothic"/>
          <w:b/>
          <w:bCs/>
          <w:color w:val="F72B09"/>
          <w:sz w:val="32"/>
        </w:rPr>
        <w:t>Objectives of</w:t>
      </w:r>
      <w:r w:rsidRPr="00804EA8">
        <w:rPr>
          <w:rFonts w:ascii="Century Gothic" w:hAnsi="Century Gothic"/>
          <w:b/>
          <w:bCs/>
          <w:color w:val="F72B09"/>
          <w:sz w:val="32"/>
        </w:rPr>
        <w:t xml:space="preserve"> Go Red</w:t>
      </w:r>
    </w:p>
    <w:p w:rsidR="005713FB" w:rsidRPr="00A9733D" w:rsidRDefault="006770F0" w:rsidP="006770F0">
      <w:pPr>
        <w:numPr>
          <w:ilvl w:val="0"/>
          <w:numId w:val="3"/>
        </w:numPr>
        <w:spacing w:line="276" w:lineRule="auto"/>
        <w:rPr>
          <w:rFonts w:ascii="Century Gothic" w:hAnsi="Century Gothic"/>
        </w:rPr>
      </w:pPr>
      <w:r w:rsidRPr="00A9733D">
        <w:rPr>
          <w:rFonts w:ascii="Century Gothic" w:hAnsi="Century Gothic"/>
        </w:rPr>
        <w:t xml:space="preserve">Continue to raise awareness of women’s risk of heart disease, positioning Go Red as #1 women’s heart-health brand and red dress icon as symbol of women and heart disease </w:t>
      </w:r>
    </w:p>
    <w:p w:rsidR="005713FB" w:rsidRPr="00A9733D" w:rsidRDefault="006770F0" w:rsidP="006770F0">
      <w:pPr>
        <w:numPr>
          <w:ilvl w:val="0"/>
          <w:numId w:val="4"/>
        </w:numPr>
        <w:spacing w:line="276" w:lineRule="auto"/>
        <w:rPr>
          <w:rFonts w:ascii="Century Gothic" w:hAnsi="Century Gothic"/>
        </w:rPr>
      </w:pPr>
      <w:r w:rsidRPr="00A9733D">
        <w:rPr>
          <w:rFonts w:ascii="Century Gothic" w:hAnsi="Century Gothic"/>
        </w:rPr>
        <w:t>Drive behavior change by engaging more women in Go Red and increasing the number of women who know their personal risk of heart disease.</w:t>
      </w:r>
    </w:p>
    <w:p w:rsidR="005713FB" w:rsidRPr="00A9733D" w:rsidRDefault="006770F0" w:rsidP="006770F0">
      <w:pPr>
        <w:numPr>
          <w:ilvl w:val="0"/>
          <w:numId w:val="5"/>
        </w:numPr>
        <w:spacing w:line="276" w:lineRule="auto"/>
        <w:rPr>
          <w:rFonts w:ascii="Century Gothic" w:hAnsi="Century Gothic"/>
        </w:rPr>
      </w:pPr>
      <w:r w:rsidRPr="00A9733D">
        <w:rPr>
          <w:rFonts w:ascii="Century Gothic" w:hAnsi="Century Gothic"/>
        </w:rPr>
        <w:t>Drive treatment to the AHA Women’s Guidelines</w:t>
      </w:r>
    </w:p>
    <w:p w:rsidR="005713FB" w:rsidRPr="00A9733D" w:rsidRDefault="006770F0" w:rsidP="006770F0">
      <w:pPr>
        <w:numPr>
          <w:ilvl w:val="0"/>
          <w:numId w:val="6"/>
        </w:numPr>
        <w:spacing w:line="276" w:lineRule="auto"/>
        <w:rPr>
          <w:rFonts w:ascii="Century Gothic" w:hAnsi="Century Gothic"/>
        </w:rPr>
      </w:pPr>
      <w:r w:rsidRPr="00A9733D">
        <w:rPr>
          <w:rFonts w:ascii="Century Gothic" w:hAnsi="Century Gothic"/>
        </w:rPr>
        <w:t>Expand offerings to reach diverse audiences</w:t>
      </w:r>
    </w:p>
    <w:p w:rsidR="005713FB" w:rsidRPr="00A9733D" w:rsidRDefault="006770F0" w:rsidP="006770F0">
      <w:pPr>
        <w:numPr>
          <w:ilvl w:val="0"/>
          <w:numId w:val="7"/>
        </w:numPr>
        <w:spacing w:line="276" w:lineRule="auto"/>
        <w:rPr>
          <w:rFonts w:ascii="Century Gothic" w:hAnsi="Century Gothic"/>
        </w:rPr>
      </w:pPr>
      <w:r w:rsidRPr="00A9733D">
        <w:rPr>
          <w:rFonts w:ascii="Century Gothic" w:hAnsi="Century Gothic"/>
        </w:rPr>
        <w:t>Increase fundraising support for education, outreach, and research</w:t>
      </w:r>
    </w:p>
    <w:p w:rsidR="00A9733D" w:rsidRPr="00EF74BB" w:rsidRDefault="00A9733D" w:rsidP="00A9733D">
      <w:pPr>
        <w:spacing w:line="276" w:lineRule="auto"/>
        <w:rPr>
          <w:rFonts w:ascii="Century Gothic" w:hAnsi="Century Gothic"/>
        </w:rPr>
      </w:pPr>
    </w:p>
    <w:p w:rsidR="00CD7F2B" w:rsidRDefault="00EF74BB" w:rsidP="00EF74BB">
      <w:pPr>
        <w:widowControl w:val="0"/>
        <w:rPr>
          <w:rFonts w:ascii="Century Gothic" w:hAnsi="Century Gothic"/>
          <w:b/>
          <w:bCs/>
          <w:color w:val="F72B09"/>
          <w:sz w:val="32"/>
        </w:rPr>
      </w:pPr>
      <w:r w:rsidRPr="00804EA8">
        <w:rPr>
          <w:rFonts w:ascii="Century Gothic" w:hAnsi="Century Gothic"/>
          <w:b/>
          <w:bCs/>
          <w:color w:val="F72B09"/>
          <w:sz w:val="32"/>
        </w:rPr>
        <w:lastRenderedPageBreak/>
        <w:t xml:space="preserve">Components of Go Red For Women </w:t>
      </w:r>
    </w:p>
    <w:p w:rsidR="00EF74BB" w:rsidRPr="00804EA8" w:rsidRDefault="00EF74BB" w:rsidP="00C44124">
      <w:pPr>
        <w:widowControl w:val="0"/>
        <w:spacing w:line="240" w:lineRule="exact"/>
        <w:rPr>
          <w:rFonts w:ascii="Century Gothic" w:hAnsi="Century Gothic"/>
          <w:b/>
          <w:bCs/>
          <w:sz w:val="12"/>
          <w:szCs w:val="12"/>
        </w:rPr>
      </w:pPr>
    </w:p>
    <w:p w:rsidR="00EF74BB" w:rsidRPr="00C44124" w:rsidRDefault="00EF74BB" w:rsidP="00C44124">
      <w:pPr>
        <w:widowControl w:val="0"/>
        <w:spacing w:line="240" w:lineRule="exact"/>
        <w:rPr>
          <w:rFonts w:ascii="Century Gothic" w:hAnsi="Century Gothic"/>
          <w:bCs/>
          <w:caps/>
          <w:sz w:val="22"/>
          <w:szCs w:val="22"/>
        </w:rPr>
      </w:pPr>
      <w:r w:rsidRPr="00C44124">
        <w:rPr>
          <w:rFonts w:ascii="Century Gothic" w:hAnsi="Century Gothic"/>
          <w:b/>
          <w:bCs/>
          <w:caps/>
          <w:sz w:val="22"/>
          <w:szCs w:val="22"/>
        </w:rPr>
        <w:t>Go Red REGISTRATION:</w:t>
      </w:r>
      <w:r w:rsidRPr="00C44124">
        <w:rPr>
          <w:rFonts w:ascii="Century Gothic" w:hAnsi="Century Gothic"/>
          <w:bCs/>
          <w:caps/>
          <w:sz w:val="22"/>
          <w:szCs w:val="22"/>
        </w:rPr>
        <w:t xml:space="preserve"> </w:t>
      </w:r>
      <w:r w:rsidRPr="00C44124">
        <w:rPr>
          <w:rFonts w:ascii="Century Gothic" w:hAnsi="Century Gothic"/>
          <w:sz w:val="22"/>
          <w:szCs w:val="22"/>
        </w:rPr>
        <w:t xml:space="preserve">Signing up for the movement includes a monthly e-newsletter filled with heart-healthy tips, plus invitations to events in your area, as well as access to Go Red merchandise, special programs and more. </w:t>
      </w:r>
    </w:p>
    <w:p w:rsidR="00EF74BB" w:rsidRPr="00C44124" w:rsidRDefault="00EF74BB" w:rsidP="00C44124">
      <w:pPr>
        <w:widowControl w:val="0"/>
        <w:spacing w:line="240" w:lineRule="exact"/>
        <w:rPr>
          <w:rFonts w:ascii="Century Gothic" w:hAnsi="Century Gothic"/>
          <w:b/>
          <w:bCs/>
          <w:caps/>
          <w:sz w:val="22"/>
          <w:szCs w:val="22"/>
        </w:rPr>
      </w:pPr>
    </w:p>
    <w:p w:rsidR="00EF74BB" w:rsidRPr="00C44124" w:rsidRDefault="00EF74BB" w:rsidP="00C44124">
      <w:pPr>
        <w:widowControl w:val="0"/>
        <w:spacing w:line="240" w:lineRule="exact"/>
        <w:rPr>
          <w:rFonts w:ascii="Century Gothic" w:hAnsi="Century Gothic"/>
          <w:bCs/>
          <w:sz w:val="22"/>
          <w:szCs w:val="22"/>
        </w:rPr>
      </w:pPr>
      <w:r w:rsidRPr="00C44124">
        <w:rPr>
          <w:rFonts w:ascii="Century Gothic" w:hAnsi="Century Gothic"/>
          <w:b/>
          <w:bCs/>
          <w:caps/>
          <w:sz w:val="22"/>
          <w:szCs w:val="22"/>
        </w:rPr>
        <w:t>Heart CheckUp</w:t>
      </w:r>
      <w:r w:rsidRPr="00C44124">
        <w:rPr>
          <w:rFonts w:ascii="Century Gothic" w:hAnsi="Century Gothic"/>
          <w:bCs/>
          <w:sz w:val="22"/>
          <w:szCs w:val="22"/>
        </w:rPr>
        <w:t xml:space="preserve">: An online tool that provides a 10-year, personal heart disease risk assessment. Once completed, women take their CheckUp results to their healthcare provider and develop a personal health plan that matches their needs.  </w:t>
      </w:r>
    </w:p>
    <w:p w:rsidR="00EF74BB" w:rsidRPr="00C44124" w:rsidRDefault="00EF74BB" w:rsidP="00C44124">
      <w:pPr>
        <w:widowControl w:val="0"/>
        <w:spacing w:line="240" w:lineRule="exact"/>
        <w:jc w:val="both"/>
        <w:rPr>
          <w:rFonts w:ascii="Century Gothic" w:hAnsi="Century Gothic"/>
          <w:b/>
          <w:bCs/>
          <w:caps/>
          <w:sz w:val="22"/>
          <w:szCs w:val="22"/>
        </w:rPr>
      </w:pPr>
    </w:p>
    <w:p w:rsidR="00EF74BB" w:rsidRPr="00C44124" w:rsidRDefault="00EF74BB" w:rsidP="00C44124">
      <w:pPr>
        <w:widowControl w:val="0"/>
        <w:spacing w:line="240" w:lineRule="exact"/>
        <w:rPr>
          <w:rFonts w:ascii="Century Gothic" w:hAnsi="Century Gothic"/>
          <w:bCs/>
          <w:sz w:val="22"/>
          <w:szCs w:val="22"/>
        </w:rPr>
      </w:pPr>
      <w:r w:rsidRPr="00C44124">
        <w:rPr>
          <w:rFonts w:ascii="Century Gothic" w:hAnsi="Century Gothic"/>
          <w:b/>
          <w:bCs/>
          <w:caps/>
          <w:sz w:val="22"/>
          <w:szCs w:val="22"/>
        </w:rPr>
        <w:t>Consumer Education:</w:t>
      </w:r>
      <w:r w:rsidRPr="00C44124">
        <w:rPr>
          <w:rFonts w:ascii="Century Gothic" w:hAnsi="Century Gothic"/>
          <w:bCs/>
          <w:sz w:val="22"/>
          <w:szCs w:val="22"/>
        </w:rPr>
        <w:t xml:space="preserve"> The AHA has compiled materials for consumers such as a cookbook, brochures, wallet cards, bookmarks, posters, Web alerts, screen savers, e-cards, etc.  </w:t>
      </w:r>
    </w:p>
    <w:p w:rsidR="00EF74BB" w:rsidRPr="00C44124" w:rsidRDefault="00EF74BB" w:rsidP="00C44124">
      <w:pPr>
        <w:spacing w:line="240" w:lineRule="exact"/>
        <w:jc w:val="both"/>
        <w:rPr>
          <w:rFonts w:ascii="Century Gothic" w:hAnsi="Century Gothic"/>
          <w:b/>
          <w:bCs/>
          <w:caps/>
          <w:sz w:val="22"/>
          <w:szCs w:val="22"/>
        </w:rPr>
      </w:pPr>
    </w:p>
    <w:p w:rsidR="00EF74BB" w:rsidRPr="00C44124" w:rsidRDefault="00EF74BB" w:rsidP="00C44124">
      <w:pPr>
        <w:spacing w:line="240" w:lineRule="exact"/>
        <w:rPr>
          <w:rFonts w:ascii="Century Gothic" w:hAnsi="Century Gothic"/>
          <w:sz w:val="22"/>
          <w:szCs w:val="22"/>
        </w:rPr>
      </w:pPr>
      <w:r w:rsidRPr="00C44124">
        <w:rPr>
          <w:rFonts w:ascii="Century Gothic" w:hAnsi="Century Gothic"/>
          <w:b/>
          <w:bCs/>
          <w:caps/>
          <w:sz w:val="22"/>
          <w:szCs w:val="22"/>
        </w:rPr>
        <w:t>Physician resources:</w:t>
      </w:r>
      <w:r w:rsidRPr="00C44124">
        <w:rPr>
          <w:rFonts w:ascii="Century Gothic" w:hAnsi="Century Gothic"/>
          <w:b/>
          <w:bCs/>
          <w:sz w:val="22"/>
          <w:szCs w:val="22"/>
        </w:rPr>
        <w:t xml:space="preserve"> </w:t>
      </w:r>
      <w:r w:rsidRPr="00C44124">
        <w:rPr>
          <w:rFonts w:ascii="Century Gothic" w:hAnsi="Century Gothic"/>
          <w:bCs/>
          <w:sz w:val="22"/>
          <w:szCs w:val="22"/>
        </w:rPr>
        <w:t xml:space="preserve">The American Heart Association works with healthcare professionals to provide new prevention guidelines, patient reports, red dress pins, wallet cards, online monthly newsletters and more.   </w:t>
      </w:r>
    </w:p>
    <w:p w:rsidR="00EF74BB" w:rsidRPr="00C44124" w:rsidRDefault="00EF74BB" w:rsidP="00C44124">
      <w:pPr>
        <w:widowControl w:val="0"/>
        <w:spacing w:line="240" w:lineRule="exact"/>
        <w:jc w:val="both"/>
        <w:rPr>
          <w:rFonts w:ascii="Century Gothic" w:hAnsi="Century Gothic"/>
          <w:b/>
          <w:caps/>
          <w:sz w:val="22"/>
          <w:szCs w:val="22"/>
        </w:rPr>
      </w:pPr>
    </w:p>
    <w:p w:rsidR="00EF74BB" w:rsidRPr="00C44124" w:rsidRDefault="00EF74BB" w:rsidP="00C44124">
      <w:pPr>
        <w:widowControl w:val="0"/>
        <w:spacing w:line="240" w:lineRule="exact"/>
        <w:rPr>
          <w:rFonts w:ascii="Century Gothic" w:hAnsi="Century Gothic"/>
          <w:sz w:val="22"/>
          <w:szCs w:val="22"/>
        </w:rPr>
      </w:pPr>
      <w:r w:rsidRPr="00C44124">
        <w:rPr>
          <w:rFonts w:ascii="Century Gothic" w:hAnsi="Century Gothic"/>
          <w:b/>
          <w:caps/>
          <w:sz w:val="22"/>
          <w:szCs w:val="22"/>
        </w:rPr>
        <w:t xml:space="preserve">National Wear </w:t>
      </w:r>
      <w:r w:rsidRPr="00C44124">
        <w:rPr>
          <w:rFonts w:ascii="Century Gothic" w:hAnsi="Century Gothic"/>
          <w:b/>
          <w:caps/>
          <w:color w:val="FF0000"/>
          <w:sz w:val="22"/>
          <w:szCs w:val="22"/>
        </w:rPr>
        <w:t>Red</w:t>
      </w:r>
      <w:r w:rsidRPr="00C44124">
        <w:rPr>
          <w:rFonts w:ascii="Century Gothic" w:hAnsi="Century Gothic"/>
          <w:b/>
          <w:caps/>
          <w:sz w:val="22"/>
          <w:szCs w:val="22"/>
        </w:rPr>
        <w:t xml:space="preserve"> Day</w:t>
      </w:r>
      <w:r w:rsidRPr="00C44124">
        <w:rPr>
          <w:rFonts w:ascii="Century Gothic" w:hAnsi="Century Gothic"/>
          <w:b/>
          <w:bCs/>
          <w:sz w:val="22"/>
          <w:szCs w:val="22"/>
        </w:rPr>
        <w:t>:</w:t>
      </w:r>
      <w:r w:rsidRPr="00C44124">
        <w:rPr>
          <w:rFonts w:ascii="Century Gothic" w:hAnsi="Century Gothic"/>
          <w:sz w:val="22"/>
          <w:szCs w:val="22"/>
        </w:rPr>
        <w:t xml:space="preserve"> On the first Friday in February</w:t>
      </w:r>
      <w:r w:rsidR="00A00B93" w:rsidRPr="00C44124">
        <w:rPr>
          <w:rFonts w:ascii="Century Gothic" w:hAnsi="Century Gothic"/>
          <w:sz w:val="22"/>
          <w:szCs w:val="22"/>
        </w:rPr>
        <w:t xml:space="preserve"> (2/4/11)</w:t>
      </w:r>
      <w:r w:rsidRPr="00C44124">
        <w:rPr>
          <w:rFonts w:ascii="Century Gothic" w:hAnsi="Century Gothic"/>
          <w:sz w:val="22"/>
          <w:szCs w:val="22"/>
        </w:rPr>
        <w:t xml:space="preserve">, the AHA encourages women to wear red – whether it is a red dress, a red t-shirt, a red dress pin or red lipstick.  Show the world you passionately support Go Red For Women! </w:t>
      </w:r>
    </w:p>
    <w:p w:rsidR="00CD7F2B" w:rsidRPr="00C44124" w:rsidRDefault="00CD7F2B" w:rsidP="00C44124">
      <w:pPr>
        <w:widowControl w:val="0"/>
        <w:spacing w:line="240" w:lineRule="exact"/>
        <w:rPr>
          <w:rFonts w:ascii="Century Gothic" w:hAnsi="Century Gothic"/>
          <w:sz w:val="22"/>
          <w:szCs w:val="22"/>
        </w:rPr>
      </w:pPr>
    </w:p>
    <w:p w:rsidR="00CD7F2B" w:rsidRPr="00C44124" w:rsidRDefault="00CD7F2B" w:rsidP="00C44124">
      <w:pPr>
        <w:widowControl w:val="0"/>
        <w:spacing w:line="240" w:lineRule="exact"/>
        <w:rPr>
          <w:rFonts w:ascii="Century Gothic" w:hAnsi="Century Gothic"/>
          <w:b/>
          <w:sz w:val="22"/>
          <w:szCs w:val="22"/>
        </w:rPr>
      </w:pPr>
      <w:r w:rsidRPr="00C44124">
        <w:rPr>
          <w:rFonts w:ascii="Century Gothic" w:hAnsi="Century Gothic"/>
          <w:b/>
          <w:sz w:val="22"/>
          <w:szCs w:val="22"/>
        </w:rPr>
        <w:t>GO RED FOR WOMEN LUNCHEON:</w:t>
      </w:r>
    </w:p>
    <w:p w:rsidR="00CD7F2B" w:rsidRPr="00C44124" w:rsidRDefault="00D05BD4" w:rsidP="00C44124">
      <w:pPr>
        <w:widowControl w:val="0"/>
        <w:spacing w:line="240" w:lineRule="exact"/>
        <w:rPr>
          <w:rFonts w:ascii="Century Gothic" w:hAnsi="Century Gothic"/>
          <w:sz w:val="22"/>
          <w:szCs w:val="22"/>
        </w:rPr>
      </w:pPr>
      <w:r w:rsidRPr="00C44124">
        <w:rPr>
          <w:rFonts w:ascii="Century Gothic" w:hAnsi="Century Gothic"/>
          <w:sz w:val="22"/>
          <w:szCs w:val="22"/>
        </w:rPr>
        <w:t>The Luncheon is themed around sisterhood and inspiration. It’s a life-changing experience that focuses on four areas of interest in the fight against heart disease in women: heightening awareness of the issue, passionately honoring local survivors, celebrating relationships with friends and generating funds to support education and research.</w:t>
      </w:r>
    </w:p>
    <w:p w:rsidR="00CD7F2B" w:rsidRPr="00C44124" w:rsidRDefault="00CD7F2B" w:rsidP="00C44124">
      <w:pPr>
        <w:widowControl w:val="0"/>
        <w:spacing w:line="240" w:lineRule="exact"/>
        <w:rPr>
          <w:rFonts w:ascii="Century Gothic" w:hAnsi="Century Gothic"/>
          <w:b/>
          <w:sz w:val="22"/>
          <w:szCs w:val="22"/>
        </w:rPr>
      </w:pPr>
    </w:p>
    <w:p w:rsidR="00164AE7" w:rsidRPr="00C44124" w:rsidRDefault="00164AE7" w:rsidP="00C44124">
      <w:pPr>
        <w:widowControl w:val="0"/>
        <w:spacing w:line="240" w:lineRule="exact"/>
        <w:rPr>
          <w:rFonts w:ascii="Century Gothic" w:hAnsi="Century Gothic"/>
          <w:b/>
          <w:sz w:val="22"/>
          <w:szCs w:val="22"/>
        </w:rPr>
      </w:pPr>
      <w:r w:rsidRPr="00C44124">
        <w:rPr>
          <w:rFonts w:ascii="Century Gothic" w:hAnsi="Century Gothic"/>
          <w:b/>
          <w:sz w:val="22"/>
          <w:szCs w:val="22"/>
        </w:rPr>
        <w:t>GO RED BETTER U:</w:t>
      </w:r>
    </w:p>
    <w:p w:rsidR="00C44124" w:rsidRPr="00C44124" w:rsidRDefault="00C44124" w:rsidP="00C44124">
      <w:pPr>
        <w:pStyle w:val="NormalWeb"/>
        <w:spacing w:line="240" w:lineRule="exact"/>
        <w:rPr>
          <w:rFonts w:ascii="Century Gothic" w:hAnsi="Century Gothic" w:cs="Arial"/>
          <w:color w:val="000000"/>
          <w:sz w:val="22"/>
          <w:szCs w:val="22"/>
        </w:rPr>
      </w:pPr>
      <w:r w:rsidRPr="00C44124">
        <w:rPr>
          <w:rFonts w:ascii="Century Gothic" w:hAnsi="Century Gothic"/>
          <w:sz w:val="22"/>
          <w:szCs w:val="22"/>
        </w:rPr>
        <w:t xml:space="preserve">Welcome to the Free Makeover that could Change Your Life. Improve your overall health in just 12 weeks. </w:t>
      </w:r>
      <w:r w:rsidRPr="00C44124">
        <w:rPr>
          <w:rFonts w:ascii="Century Gothic" w:hAnsi="Century Gothic" w:cs="Arial"/>
          <w:color w:val="000000"/>
          <w:sz w:val="22"/>
          <w:szCs w:val="22"/>
        </w:rPr>
        <w:t xml:space="preserve">The Go Red BetterU courses provide guidance to help transform your overall health from the inside out. You’ll learn smart strategies and gain new information on improving and maintaining your health, along with the encouragement and advice of online coaches. Each week will focus on a different area to follow for a complete heart makeover. Live longer and stronger by taking 12 weeks to invest in your health. </w:t>
      </w:r>
      <w:r w:rsidRPr="00C44124">
        <w:rPr>
          <w:rStyle w:val="Strong"/>
          <w:rFonts w:ascii="Century Gothic" w:hAnsi="Century Gothic" w:cs="Arial"/>
          <w:color w:val="000000"/>
          <w:sz w:val="22"/>
          <w:szCs w:val="22"/>
        </w:rPr>
        <w:t>Our Hearts. Our Choice. Choose a BetterU.</w:t>
      </w:r>
    </w:p>
    <w:p w:rsidR="00164AE7" w:rsidRPr="00C44124" w:rsidRDefault="00164AE7" w:rsidP="00C44124">
      <w:pPr>
        <w:widowControl w:val="0"/>
        <w:spacing w:line="240" w:lineRule="exact"/>
        <w:rPr>
          <w:rFonts w:ascii="Century Gothic" w:hAnsi="Century Gothic"/>
          <w:b/>
          <w:sz w:val="22"/>
          <w:szCs w:val="22"/>
        </w:rPr>
      </w:pPr>
    </w:p>
    <w:p w:rsidR="00CD7F2B" w:rsidRPr="00C44124" w:rsidRDefault="00CD7F2B" w:rsidP="00C44124">
      <w:pPr>
        <w:widowControl w:val="0"/>
        <w:spacing w:line="240" w:lineRule="exact"/>
        <w:rPr>
          <w:rFonts w:ascii="Century Gothic" w:hAnsi="Century Gothic"/>
          <w:b/>
          <w:sz w:val="22"/>
          <w:szCs w:val="22"/>
        </w:rPr>
      </w:pPr>
      <w:r w:rsidRPr="00C44124">
        <w:rPr>
          <w:rFonts w:ascii="Century Gothic" w:hAnsi="Century Gothic"/>
          <w:b/>
          <w:sz w:val="22"/>
          <w:szCs w:val="22"/>
        </w:rPr>
        <w:t>PASSION:</w:t>
      </w:r>
    </w:p>
    <w:p w:rsidR="00D05BD4" w:rsidRPr="00C44124" w:rsidRDefault="00D05BD4" w:rsidP="00C44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Century Gothic" w:hAnsi="Century Gothic" w:cs="Arial"/>
          <w:sz w:val="22"/>
          <w:szCs w:val="22"/>
        </w:rPr>
      </w:pPr>
      <w:r w:rsidRPr="00C44124">
        <w:rPr>
          <w:rFonts w:ascii="Century Gothic" w:hAnsi="Century Gothic" w:cs="Arial"/>
          <w:sz w:val="22"/>
          <w:szCs w:val="22"/>
        </w:rPr>
        <w:t xml:space="preserve">Go Red For Women is looking for women to share their heart stories and the choices they make to live a heart-healthy lifestyle, empowering others by example. Women who share their stories have the chance to become a spokesperson for the cause – representing Go Red For Women in marketing materials, at events, on </w:t>
      </w:r>
      <w:hyperlink r:id="rId15" w:history="1">
        <w:r w:rsidRPr="00C44124">
          <w:rPr>
            <w:rStyle w:val="Hyperlink"/>
            <w:rFonts w:ascii="Century Gothic" w:hAnsi="Century Gothic" w:cs="Arial"/>
            <w:sz w:val="22"/>
            <w:szCs w:val="22"/>
          </w:rPr>
          <w:t>GoRedForWomen.org</w:t>
        </w:r>
      </w:hyperlink>
      <w:r w:rsidRPr="00C44124">
        <w:rPr>
          <w:rFonts w:ascii="Century Gothic" w:hAnsi="Century Gothic" w:cs="Arial"/>
          <w:sz w:val="22"/>
          <w:szCs w:val="22"/>
        </w:rPr>
        <w:t xml:space="preserve"> and possibly at a national level. Casting Calls will be held locally to hear some the passionate stories from real women living in our community.</w:t>
      </w:r>
    </w:p>
    <w:p w:rsidR="00D05BD4" w:rsidRPr="00C44124" w:rsidRDefault="00D05BD4" w:rsidP="00C44124">
      <w:pPr>
        <w:widowControl w:val="0"/>
        <w:spacing w:line="240" w:lineRule="exact"/>
        <w:rPr>
          <w:rFonts w:ascii="Century Gothic" w:hAnsi="Century Gothic"/>
          <w:b/>
          <w:sz w:val="22"/>
          <w:szCs w:val="22"/>
        </w:rPr>
      </w:pPr>
    </w:p>
    <w:p w:rsidR="00164AE7" w:rsidRPr="00C44124" w:rsidRDefault="00D05BD4" w:rsidP="00C44124">
      <w:pPr>
        <w:widowControl w:val="0"/>
        <w:spacing w:line="240" w:lineRule="exact"/>
        <w:rPr>
          <w:rFonts w:ascii="Century Gothic" w:hAnsi="Century Gothic"/>
          <w:b/>
          <w:sz w:val="22"/>
          <w:szCs w:val="22"/>
        </w:rPr>
      </w:pPr>
      <w:r w:rsidRPr="00C44124">
        <w:rPr>
          <w:rFonts w:ascii="Century Gothic" w:hAnsi="Century Gothic"/>
          <w:b/>
          <w:sz w:val="22"/>
          <w:szCs w:val="22"/>
        </w:rPr>
        <w:t>FUN AND SOCIAL:</w:t>
      </w:r>
    </w:p>
    <w:p w:rsidR="00EF74BB" w:rsidRPr="00C44124" w:rsidRDefault="00C44124" w:rsidP="00C44124">
      <w:pPr>
        <w:spacing w:line="240" w:lineRule="exact"/>
        <w:rPr>
          <w:rFonts w:ascii="Century Gothic" w:hAnsi="Century Gothic"/>
          <w:sz w:val="22"/>
          <w:szCs w:val="22"/>
        </w:rPr>
      </w:pPr>
      <w:r w:rsidRPr="00C44124">
        <w:rPr>
          <w:rFonts w:ascii="Century Gothic" w:hAnsi="Century Gothic"/>
          <w:sz w:val="22"/>
          <w:szCs w:val="22"/>
        </w:rPr>
        <w:t xml:space="preserve">Cardiovascular disease kills over 432,000 women each year -- about one every minute. Yet studies show that only 21% of women view heart disease as their greatest threat, even more than cancer! Choose to Live, a 30-minute NBC TV special that premiered in 2009, teaches women how to make small – and lifesaving – choices for their hearts. Featuring </w:t>
      </w:r>
      <w:r w:rsidR="00B41580" w:rsidRPr="00C44124">
        <w:rPr>
          <w:rFonts w:ascii="Century Gothic" w:hAnsi="Century Gothic"/>
          <w:sz w:val="22"/>
          <w:szCs w:val="22"/>
        </w:rPr>
        <w:t xml:space="preserve">Champaign </w:t>
      </w:r>
      <w:r w:rsidR="00B41580">
        <w:rPr>
          <w:rFonts w:ascii="Century Gothic" w:hAnsi="Century Gothic"/>
          <w:sz w:val="22"/>
          <w:szCs w:val="22"/>
        </w:rPr>
        <w:t xml:space="preserve">County </w:t>
      </w:r>
      <w:r w:rsidR="00B41580" w:rsidRPr="00C44124">
        <w:rPr>
          <w:rFonts w:ascii="Century Gothic" w:hAnsi="Century Gothic"/>
          <w:sz w:val="22"/>
          <w:szCs w:val="22"/>
        </w:rPr>
        <w:t xml:space="preserve">native </w:t>
      </w:r>
      <w:r w:rsidR="00B41580" w:rsidRPr="00B41580">
        <w:rPr>
          <w:rFonts w:ascii="Century Gothic" w:hAnsi="Century Gothic"/>
          <w:b/>
          <w:sz w:val="22"/>
          <w:szCs w:val="22"/>
        </w:rPr>
        <w:t>Jennie Garth</w:t>
      </w:r>
      <w:r w:rsidR="00B41580" w:rsidRPr="00C44124">
        <w:rPr>
          <w:rFonts w:ascii="Century Gothic" w:hAnsi="Century Gothic"/>
          <w:sz w:val="22"/>
          <w:szCs w:val="22"/>
        </w:rPr>
        <w:t xml:space="preserve"> </w:t>
      </w:r>
      <w:r w:rsidR="00B41580">
        <w:rPr>
          <w:rFonts w:ascii="Century Gothic" w:hAnsi="Century Gothic"/>
          <w:sz w:val="22"/>
          <w:szCs w:val="22"/>
        </w:rPr>
        <w:t xml:space="preserve">along with </w:t>
      </w:r>
      <w:r w:rsidRPr="00C44124">
        <w:rPr>
          <w:rFonts w:ascii="Century Gothic" w:hAnsi="Century Gothic"/>
          <w:sz w:val="22"/>
          <w:szCs w:val="22"/>
        </w:rPr>
        <w:t xml:space="preserve">Hoda Kotb, the show raises awareness through personal stories of </w:t>
      </w:r>
      <w:r w:rsidR="00B41580">
        <w:rPr>
          <w:rFonts w:ascii="Century Gothic" w:hAnsi="Century Gothic"/>
          <w:sz w:val="22"/>
          <w:szCs w:val="22"/>
        </w:rPr>
        <w:t>four</w:t>
      </w:r>
      <w:r w:rsidRPr="00C44124">
        <w:rPr>
          <w:rFonts w:ascii="Century Gothic" w:hAnsi="Century Gothic"/>
          <w:sz w:val="22"/>
          <w:szCs w:val="22"/>
        </w:rPr>
        <w:t xml:space="preserve"> women living </w:t>
      </w:r>
      <w:r w:rsidR="00B41580">
        <w:rPr>
          <w:rFonts w:ascii="Century Gothic" w:hAnsi="Century Gothic"/>
          <w:sz w:val="22"/>
          <w:szCs w:val="22"/>
        </w:rPr>
        <w:t>and their stories of heart disease</w:t>
      </w:r>
      <w:r w:rsidRPr="00C44124">
        <w:rPr>
          <w:rFonts w:ascii="Century Gothic" w:hAnsi="Century Gothic"/>
          <w:sz w:val="22"/>
          <w:szCs w:val="22"/>
        </w:rPr>
        <w:t xml:space="preserve">. This TV special may be played for a group of ladies from the area at a </w:t>
      </w:r>
      <w:r w:rsidRPr="00C44124">
        <w:rPr>
          <w:rFonts w:ascii="Century Gothic" w:hAnsi="Century Gothic"/>
          <w:b/>
          <w:sz w:val="22"/>
          <w:szCs w:val="22"/>
        </w:rPr>
        <w:t>Viewing Party</w:t>
      </w:r>
      <w:r w:rsidR="00B41580">
        <w:rPr>
          <w:rFonts w:ascii="Century Gothic" w:hAnsi="Century Gothic"/>
          <w:b/>
          <w:sz w:val="22"/>
          <w:szCs w:val="22"/>
        </w:rPr>
        <w:t xml:space="preserve"> and at numerous Lunch and Learn’s</w:t>
      </w:r>
      <w:r w:rsidRPr="00C44124">
        <w:rPr>
          <w:rFonts w:ascii="Century Gothic" w:hAnsi="Century Gothic"/>
          <w:sz w:val="22"/>
          <w:szCs w:val="22"/>
        </w:rPr>
        <w:t>.</w:t>
      </w:r>
      <w:r w:rsidR="00EF74BB" w:rsidRPr="00C44124">
        <w:rPr>
          <w:sz w:val="22"/>
          <w:szCs w:val="22"/>
        </w:rPr>
        <w:t> </w:t>
      </w:r>
    </w:p>
    <w:p w:rsidR="00EF74BB" w:rsidRPr="00C44124" w:rsidRDefault="00EF74BB" w:rsidP="00EF74BB">
      <w:pPr>
        <w:rPr>
          <w:rFonts w:ascii="Century Gothic" w:hAnsi="Century Gothic"/>
          <w:sz w:val="22"/>
          <w:szCs w:val="22"/>
        </w:rPr>
      </w:pPr>
    </w:p>
    <w:p w:rsidR="00EF74BB" w:rsidRDefault="00EF74BB" w:rsidP="00EF74BB">
      <w:pPr>
        <w:widowControl w:val="0"/>
      </w:pPr>
      <w:r>
        <w:t> </w:t>
      </w:r>
    </w:p>
    <w:p w:rsidR="00607CE1" w:rsidRDefault="0025541A" w:rsidP="005C2563">
      <w:pPr>
        <w:tabs>
          <w:tab w:val="left" w:pos="5400"/>
        </w:tabs>
        <w:jc w:val="center"/>
        <w:rPr>
          <w:rFonts w:ascii="Arial" w:hAnsi="Arial" w:cs="Arial"/>
          <w:b/>
          <w:color w:val="000000"/>
          <w:sz w:val="28"/>
          <w:szCs w:val="28"/>
        </w:rPr>
      </w:pPr>
      <w:r w:rsidRPr="009B75C5">
        <w:rPr>
          <w:color w:val="000000"/>
        </w:rPr>
        <w:br w:type="page"/>
      </w:r>
      <w:r w:rsidR="005C2563">
        <w:rPr>
          <w:rFonts w:ascii="Arial" w:hAnsi="Arial" w:cs="Arial"/>
          <w:b/>
          <w:color w:val="000000"/>
          <w:sz w:val="28"/>
          <w:szCs w:val="28"/>
        </w:rPr>
        <w:lastRenderedPageBreak/>
        <w:t xml:space="preserve"> </w:t>
      </w:r>
    </w:p>
    <w:p w:rsidR="00794D0E" w:rsidRPr="006528F8" w:rsidRDefault="00571DE7" w:rsidP="003B0A6B">
      <w:pPr>
        <w:tabs>
          <w:tab w:val="left" w:pos="5400"/>
        </w:tabs>
        <w:jc w:val="center"/>
        <w:rPr>
          <w:rFonts w:ascii="Century Gothic" w:hAnsi="Century Gothic" w:cs="Arial"/>
          <w:b/>
          <w:color w:val="000000"/>
          <w:sz w:val="32"/>
          <w:szCs w:val="28"/>
        </w:rPr>
      </w:pPr>
      <w:r w:rsidRPr="00571DE7">
        <w:rPr>
          <w:rFonts w:ascii="Century Gothic" w:hAnsi="Century Gothic" w:cs="Arial"/>
          <w:b/>
          <w:noProof/>
          <w:color w:val="000000"/>
          <w:sz w:val="32"/>
          <w:szCs w:val="28"/>
        </w:rPr>
        <w:drawing>
          <wp:anchor distT="0" distB="0" distL="114300" distR="114300" simplePos="0" relativeHeight="251697664" behindDoc="1" locked="0" layoutInCell="1" allowOverlap="1">
            <wp:simplePos x="0" y="0"/>
            <wp:positionH relativeFrom="column">
              <wp:posOffset>7909983</wp:posOffset>
            </wp:positionH>
            <wp:positionV relativeFrom="paragraph">
              <wp:posOffset>-416137</wp:posOffset>
            </wp:positionV>
            <wp:extent cx="827617" cy="914400"/>
            <wp:effectExtent l="19050" t="0" r="0" b="0"/>
            <wp:wrapNone/>
            <wp:docPr id="9" name="Picture 31" descr="GRFW_CMYK_2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FW_CMYK_2CS"/>
                    <pic:cNvPicPr>
                      <a:picLocks noChangeAspect="1" noChangeArrowheads="1"/>
                    </pic:cNvPicPr>
                  </pic:nvPicPr>
                  <pic:blipFill>
                    <a:blip r:embed="rId16" cstate="print"/>
                    <a:srcRect/>
                    <a:stretch>
                      <a:fillRect/>
                    </a:stretch>
                  </pic:blipFill>
                  <pic:spPr bwMode="auto">
                    <a:xfrm>
                      <a:off x="0" y="0"/>
                      <a:ext cx="827617" cy="914400"/>
                    </a:xfrm>
                    <a:prstGeom prst="rect">
                      <a:avLst/>
                    </a:prstGeom>
                    <a:noFill/>
                    <a:ln w="9525">
                      <a:noFill/>
                      <a:miter lim="800000"/>
                      <a:headEnd/>
                      <a:tailEnd/>
                    </a:ln>
                  </pic:spPr>
                </pic:pic>
              </a:graphicData>
            </a:graphic>
          </wp:anchor>
        </w:drawing>
      </w:r>
      <w:r w:rsidR="00CA7E82" w:rsidRPr="006528F8">
        <w:rPr>
          <w:rFonts w:ascii="Century Gothic" w:hAnsi="Century Gothic" w:cs="Arial"/>
          <w:b/>
          <w:color w:val="000000"/>
          <w:sz w:val="32"/>
          <w:szCs w:val="28"/>
        </w:rPr>
        <w:t xml:space="preserve">Go Red </w:t>
      </w:r>
      <w:r w:rsidR="00E74212" w:rsidRPr="006528F8">
        <w:rPr>
          <w:rFonts w:ascii="Century Gothic" w:hAnsi="Century Gothic" w:cs="Arial"/>
          <w:b/>
          <w:color w:val="000000"/>
          <w:sz w:val="32"/>
          <w:szCs w:val="28"/>
        </w:rPr>
        <w:t>for</w:t>
      </w:r>
      <w:r w:rsidR="00CA7E82" w:rsidRPr="006528F8">
        <w:rPr>
          <w:rFonts w:ascii="Century Gothic" w:hAnsi="Century Gothic" w:cs="Arial"/>
          <w:b/>
          <w:color w:val="000000"/>
          <w:sz w:val="32"/>
          <w:szCs w:val="28"/>
        </w:rPr>
        <w:t xml:space="preserve"> Women</w:t>
      </w:r>
      <w:r w:rsidR="00794D0E" w:rsidRPr="006528F8">
        <w:rPr>
          <w:rFonts w:ascii="Century Gothic" w:hAnsi="Century Gothic" w:cs="Arial"/>
          <w:b/>
          <w:color w:val="000000"/>
          <w:sz w:val="32"/>
          <w:szCs w:val="28"/>
        </w:rPr>
        <w:t xml:space="preserve"> </w:t>
      </w:r>
      <w:r w:rsidR="00CA7E82" w:rsidRPr="006528F8">
        <w:rPr>
          <w:rFonts w:ascii="Century Gothic" w:hAnsi="Century Gothic" w:cs="Arial"/>
          <w:b/>
          <w:color w:val="000000"/>
          <w:sz w:val="32"/>
          <w:szCs w:val="28"/>
        </w:rPr>
        <w:t>201</w:t>
      </w:r>
      <w:r w:rsidR="005E6AE1" w:rsidRPr="006528F8">
        <w:rPr>
          <w:rFonts w:ascii="Century Gothic" w:hAnsi="Century Gothic" w:cs="Arial"/>
          <w:b/>
          <w:color w:val="000000"/>
          <w:sz w:val="32"/>
          <w:szCs w:val="28"/>
        </w:rPr>
        <w:t>1</w:t>
      </w:r>
      <w:r w:rsidR="00CA7E82" w:rsidRPr="006528F8">
        <w:rPr>
          <w:rFonts w:ascii="Century Gothic" w:hAnsi="Century Gothic" w:cs="Arial"/>
          <w:b/>
          <w:color w:val="000000"/>
          <w:sz w:val="32"/>
          <w:szCs w:val="28"/>
        </w:rPr>
        <w:t xml:space="preserve"> </w:t>
      </w:r>
      <w:r w:rsidR="004949B3" w:rsidRPr="006528F8">
        <w:rPr>
          <w:rFonts w:ascii="Century Gothic" w:hAnsi="Century Gothic" w:cs="Arial"/>
          <w:b/>
          <w:color w:val="000000"/>
          <w:sz w:val="32"/>
          <w:szCs w:val="28"/>
        </w:rPr>
        <w:t>Partner</w:t>
      </w:r>
      <w:r w:rsidR="00794D0E" w:rsidRPr="006528F8">
        <w:rPr>
          <w:rFonts w:ascii="Century Gothic" w:hAnsi="Century Gothic" w:cs="Arial"/>
          <w:b/>
          <w:color w:val="000000"/>
          <w:sz w:val="32"/>
          <w:szCs w:val="28"/>
        </w:rPr>
        <w:t xml:space="preserve">ship </w:t>
      </w:r>
      <w:r w:rsidR="000626EB">
        <w:rPr>
          <w:rFonts w:ascii="Century Gothic" w:hAnsi="Century Gothic" w:cs="Arial"/>
          <w:b/>
          <w:color w:val="000000"/>
          <w:sz w:val="32"/>
          <w:szCs w:val="28"/>
        </w:rPr>
        <w:t>Year-Round</w:t>
      </w:r>
    </w:p>
    <w:p w:rsidR="003B0A6B" w:rsidRPr="006528F8" w:rsidRDefault="000C0105" w:rsidP="003B0A6B">
      <w:pPr>
        <w:tabs>
          <w:tab w:val="left" w:pos="5400"/>
        </w:tabs>
        <w:jc w:val="center"/>
        <w:rPr>
          <w:rFonts w:ascii="Century Gothic" w:hAnsi="Century Gothic" w:cs="Arial"/>
          <w:b/>
          <w:color w:val="000000"/>
          <w:sz w:val="36"/>
          <w:szCs w:val="36"/>
        </w:rPr>
      </w:pPr>
      <w:r>
        <w:rPr>
          <w:rFonts w:ascii="Century Gothic" w:hAnsi="Century Gothic" w:cs="Arial"/>
          <w:b/>
          <w:color w:val="C00000"/>
          <w:sz w:val="36"/>
          <w:szCs w:val="36"/>
        </w:rPr>
        <w:t xml:space="preserve">$10,000 </w:t>
      </w:r>
      <w:r w:rsidR="00607CE1" w:rsidRPr="006528F8">
        <w:rPr>
          <w:rFonts w:ascii="Century Gothic" w:hAnsi="Century Gothic" w:cs="Arial"/>
          <w:b/>
          <w:color w:val="000000"/>
          <w:sz w:val="36"/>
          <w:szCs w:val="36"/>
        </w:rPr>
        <w:t>Sponsorship Level</w:t>
      </w:r>
    </w:p>
    <w:tbl>
      <w:tblPr>
        <w:tblW w:w="141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0"/>
      </w:tblGrid>
      <w:tr w:rsidR="00F12C30" w:rsidRPr="009B75C5" w:rsidTr="00424CBF">
        <w:tc>
          <w:tcPr>
            <w:tcW w:w="14130" w:type="dxa"/>
            <w:shd w:val="clear" w:color="auto" w:fill="D81E05"/>
          </w:tcPr>
          <w:p w:rsidR="00F12C30" w:rsidRPr="00C15DE1" w:rsidRDefault="00DD405B" w:rsidP="00DD405B">
            <w:pPr>
              <w:spacing w:before="60" w:after="60"/>
              <w:ind w:left="702" w:hanging="702"/>
              <w:rPr>
                <w:rFonts w:ascii="Century Gothic" w:hAnsi="Century Gothic" w:cs="Arial"/>
                <w:b/>
                <w:color w:val="000000"/>
              </w:rPr>
            </w:pPr>
            <w:r w:rsidRPr="00C15DE1">
              <w:rPr>
                <w:rFonts w:ascii="Century Gothic" w:hAnsi="Century Gothic" w:cs="Arial"/>
                <w:b/>
                <w:color w:val="000000"/>
              </w:rPr>
              <w:t>Marketing Benefits: CHOOSE</w:t>
            </w:r>
            <w:r w:rsidR="00F12C30" w:rsidRPr="00C15DE1">
              <w:rPr>
                <w:rFonts w:ascii="Century Gothic" w:hAnsi="Century Gothic" w:cs="Arial"/>
                <w:b/>
                <w:color w:val="000000"/>
              </w:rPr>
              <w:t xml:space="preserve"> ONE</w:t>
            </w:r>
          </w:p>
        </w:tc>
      </w:tr>
      <w:tr w:rsidR="00F12C30" w:rsidRPr="009B75C5" w:rsidTr="00424CBF">
        <w:tc>
          <w:tcPr>
            <w:tcW w:w="14130" w:type="dxa"/>
            <w:shd w:val="clear" w:color="auto" w:fill="auto"/>
          </w:tcPr>
          <w:p w:rsidR="00D43C56" w:rsidRPr="00C15DE1" w:rsidRDefault="00D43C56" w:rsidP="006770F0">
            <w:pPr>
              <w:numPr>
                <w:ilvl w:val="0"/>
                <w:numId w:val="2"/>
              </w:numPr>
              <w:spacing w:before="60" w:after="60"/>
              <w:rPr>
                <w:rFonts w:ascii="Century Gothic" w:hAnsi="Century Gothic" w:cs="Arial"/>
                <w:sz w:val="21"/>
                <w:szCs w:val="21"/>
              </w:rPr>
            </w:pPr>
            <w:r w:rsidRPr="00C15DE1">
              <w:rPr>
                <w:rFonts w:ascii="Century Gothic" w:hAnsi="Century Gothic" w:cs="Arial"/>
                <w:b/>
                <w:sz w:val="21"/>
                <w:szCs w:val="21"/>
              </w:rPr>
              <w:t>Go Red Viewing Party:</w:t>
            </w:r>
            <w:r w:rsidRPr="00C15DE1">
              <w:rPr>
                <w:rFonts w:ascii="Century Gothic" w:hAnsi="Century Gothic" w:cs="Arial"/>
                <w:sz w:val="21"/>
                <w:szCs w:val="21"/>
              </w:rPr>
              <w:t xml:space="preserve"> </w:t>
            </w:r>
            <w:r w:rsidR="00516089" w:rsidRPr="00C15DE1">
              <w:rPr>
                <w:rFonts w:ascii="Century Gothic" w:hAnsi="Century Gothic" w:cs="Arial"/>
                <w:sz w:val="21"/>
                <w:szCs w:val="21"/>
              </w:rPr>
              <w:t xml:space="preserve">Communities across the country will be hosting </w:t>
            </w:r>
            <w:r w:rsidR="00516089" w:rsidRPr="00C15DE1">
              <w:rPr>
                <w:rFonts w:ascii="Century Gothic" w:hAnsi="Century Gothic" w:cs="Arial"/>
                <w:b/>
                <w:bCs/>
                <w:sz w:val="21"/>
                <w:szCs w:val="21"/>
              </w:rPr>
              <w:t>Viewing parties</w:t>
            </w:r>
            <w:r w:rsidR="00516089" w:rsidRPr="00C15DE1">
              <w:rPr>
                <w:rFonts w:ascii="Century Gothic" w:hAnsi="Century Gothic" w:cs="Arial"/>
                <w:sz w:val="21"/>
                <w:szCs w:val="21"/>
              </w:rPr>
              <w:t xml:space="preserve"> for individuals to see the power of the movement and to learn more about their own Heart Health! Host a viewing party </w:t>
            </w:r>
            <w:r w:rsidR="00EB4508">
              <w:rPr>
                <w:rFonts w:ascii="Century Gothic" w:hAnsi="Century Gothic" w:cs="Arial"/>
                <w:sz w:val="21"/>
                <w:szCs w:val="21"/>
              </w:rPr>
              <w:t>at your business and invite as many or as few as you’d like.</w:t>
            </w:r>
          </w:p>
          <w:p w:rsidR="00617288" w:rsidRPr="000C0105" w:rsidRDefault="00617288" w:rsidP="006770F0">
            <w:pPr>
              <w:numPr>
                <w:ilvl w:val="0"/>
                <w:numId w:val="2"/>
              </w:numPr>
              <w:spacing w:before="60" w:after="60"/>
              <w:rPr>
                <w:rFonts w:ascii="Century Gothic" w:hAnsi="Century Gothic" w:cs="Arial"/>
                <w:b/>
                <w:sz w:val="21"/>
                <w:szCs w:val="21"/>
              </w:rPr>
            </w:pPr>
            <w:r w:rsidRPr="00C15DE1">
              <w:rPr>
                <w:rFonts w:ascii="Century Gothic" w:hAnsi="Century Gothic" w:cs="Arial"/>
                <w:b/>
                <w:sz w:val="21"/>
                <w:szCs w:val="21"/>
              </w:rPr>
              <w:t xml:space="preserve">Casting Call: </w:t>
            </w:r>
            <w:r w:rsidRPr="00C15DE1">
              <w:rPr>
                <w:rFonts w:ascii="Century Gothic" w:hAnsi="Century Gothic" w:cs="Arial"/>
                <w:sz w:val="21"/>
                <w:szCs w:val="21"/>
              </w:rPr>
              <w:t>Host an opportunity for local women to share their stories of heart disease</w:t>
            </w:r>
            <w:r w:rsidR="009D6886">
              <w:rPr>
                <w:rFonts w:ascii="Century Gothic" w:hAnsi="Century Gothic" w:cs="Arial"/>
                <w:sz w:val="21"/>
                <w:szCs w:val="21"/>
              </w:rPr>
              <w:t xml:space="preserve"> or be the top sponsor of the event to be held at Macy’s. Jennie Garth will voice the promotional commercials for this event.</w:t>
            </w:r>
          </w:p>
          <w:p w:rsidR="000C0105" w:rsidRPr="00C15DE1" w:rsidRDefault="00C75A69" w:rsidP="006770F0">
            <w:pPr>
              <w:numPr>
                <w:ilvl w:val="0"/>
                <w:numId w:val="2"/>
              </w:numPr>
              <w:spacing w:before="60" w:after="60"/>
              <w:rPr>
                <w:rFonts w:ascii="Century Gothic" w:hAnsi="Century Gothic" w:cs="Arial"/>
                <w:b/>
                <w:sz w:val="21"/>
                <w:szCs w:val="21"/>
              </w:rPr>
            </w:pPr>
            <w:r>
              <w:rPr>
                <w:rFonts w:ascii="Century Gothic" w:hAnsi="Century Gothic" w:cs="Arial"/>
                <w:b/>
                <w:noProof/>
                <w:sz w:val="21"/>
                <w:szCs w:val="21"/>
              </w:rPr>
              <w:drawing>
                <wp:anchor distT="0" distB="0" distL="114300" distR="114300" simplePos="0" relativeHeight="251683328" behindDoc="1" locked="0" layoutInCell="1" allowOverlap="1">
                  <wp:simplePos x="0" y="0"/>
                  <wp:positionH relativeFrom="column">
                    <wp:posOffset>8023225</wp:posOffset>
                  </wp:positionH>
                  <wp:positionV relativeFrom="paragraph">
                    <wp:posOffset>-727075</wp:posOffset>
                  </wp:positionV>
                  <wp:extent cx="848360" cy="770255"/>
                  <wp:effectExtent l="38100" t="0" r="27940" b="201295"/>
                  <wp:wrapTight wrapText="bothSides">
                    <wp:wrapPolygon edited="0">
                      <wp:start x="-485" y="0"/>
                      <wp:lineTo x="-970" y="27245"/>
                      <wp:lineTo x="22311" y="27245"/>
                      <wp:lineTo x="22311" y="8547"/>
                      <wp:lineTo x="21826" y="534"/>
                      <wp:lineTo x="21826" y="0"/>
                      <wp:lineTo x="-485" y="0"/>
                    </wp:wrapPolygon>
                  </wp:wrapTight>
                  <wp:docPr id="2" name="Picture 4" descr="Hoda Jennie small.jpg"/>
                  <wp:cNvGraphicFramePr/>
                  <a:graphic xmlns:a="http://schemas.openxmlformats.org/drawingml/2006/main">
                    <a:graphicData uri="http://schemas.openxmlformats.org/drawingml/2006/picture">
                      <pic:pic xmlns:pic="http://schemas.openxmlformats.org/drawingml/2006/picture">
                        <pic:nvPicPr>
                          <pic:cNvPr id="12" name="Picture 11" descr="Hoda Jennie small.jpg"/>
                          <pic:cNvPicPr>
                            <a:picLocks noChangeAspect="1"/>
                          </pic:cNvPicPr>
                        </pic:nvPicPr>
                        <pic:blipFill>
                          <a:blip r:embed="rId17" cstate="print"/>
                          <a:stretch>
                            <a:fillRect/>
                          </a:stretch>
                        </pic:blipFill>
                        <pic:spPr>
                          <a:xfrm>
                            <a:off x="0" y="0"/>
                            <a:ext cx="848360" cy="770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Century Gothic" w:hAnsi="Century Gothic" w:cs="Arial"/>
                <w:b/>
                <w:noProof/>
                <w:sz w:val="21"/>
                <w:szCs w:val="21"/>
              </w:rPr>
              <w:drawing>
                <wp:anchor distT="0" distB="0" distL="114300" distR="114300" simplePos="0" relativeHeight="251673088" behindDoc="1" locked="0" layoutInCell="1" allowOverlap="1">
                  <wp:simplePos x="0" y="0"/>
                  <wp:positionH relativeFrom="column">
                    <wp:posOffset>6708775</wp:posOffset>
                  </wp:positionH>
                  <wp:positionV relativeFrom="paragraph">
                    <wp:posOffset>-684530</wp:posOffset>
                  </wp:positionV>
                  <wp:extent cx="1225550" cy="821055"/>
                  <wp:effectExtent l="19050" t="0" r="0" b="0"/>
                  <wp:wrapTight wrapText="bothSides">
                    <wp:wrapPolygon edited="0">
                      <wp:start x="-336" y="0"/>
                      <wp:lineTo x="-336" y="21049"/>
                      <wp:lineTo x="21488" y="21049"/>
                      <wp:lineTo x="21488" y="0"/>
                      <wp:lineTo x="-336" y="0"/>
                    </wp:wrapPolygon>
                  </wp:wrapTight>
                  <wp:docPr id="15" name="Picture 5"/>
                  <wp:cNvGraphicFramePr/>
                  <a:graphic xmlns:a="http://schemas.openxmlformats.org/drawingml/2006/main">
                    <a:graphicData uri="http://schemas.openxmlformats.org/drawingml/2006/picture">
                      <pic:pic xmlns:pic="http://schemas.openxmlformats.org/drawingml/2006/picture">
                        <pic:nvPicPr>
                          <pic:cNvPr id="3082" name="Picture 13"/>
                          <pic:cNvPicPr>
                            <a:picLocks noChangeAspect="1" noChangeArrowheads="1"/>
                          </pic:cNvPicPr>
                        </pic:nvPicPr>
                        <pic:blipFill>
                          <a:blip r:embed="rId18" cstate="print"/>
                          <a:srcRect l="19531" t="21875" r="21875" b="31825"/>
                          <a:stretch>
                            <a:fillRect/>
                          </a:stretch>
                        </pic:blipFill>
                        <pic:spPr bwMode="auto">
                          <a:xfrm>
                            <a:off x="0" y="0"/>
                            <a:ext cx="1225550" cy="821055"/>
                          </a:xfrm>
                          <a:prstGeom prst="rect">
                            <a:avLst/>
                          </a:prstGeom>
                          <a:noFill/>
                          <a:ln w="9525">
                            <a:noFill/>
                            <a:miter lim="800000"/>
                            <a:headEnd/>
                            <a:tailEnd/>
                          </a:ln>
                        </pic:spPr>
                      </pic:pic>
                    </a:graphicData>
                  </a:graphic>
                </wp:anchor>
              </w:drawing>
            </w:r>
            <w:r w:rsidR="000C0105">
              <w:rPr>
                <w:rFonts w:ascii="Century Gothic" w:hAnsi="Century Gothic" w:cs="Arial"/>
                <w:b/>
                <w:sz w:val="21"/>
                <w:szCs w:val="21"/>
              </w:rPr>
              <w:t xml:space="preserve">Go Red Better U: </w:t>
            </w:r>
            <w:r w:rsidR="00EB4508" w:rsidRPr="00C44124">
              <w:rPr>
                <w:rFonts w:ascii="Century Gothic" w:hAnsi="Century Gothic" w:cs="Arial"/>
                <w:color w:val="000000"/>
                <w:sz w:val="22"/>
                <w:szCs w:val="22"/>
              </w:rPr>
              <w:t>The Go Red BetterU courses provide guidance to help transform your overall health from the inside out.</w:t>
            </w:r>
            <w:r w:rsidR="00EB4508">
              <w:rPr>
                <w:rFonts w:ascii="Century Gothic" w:hAnsi="Century Gothic" w:cs="Arial"/>
                <w:color w:val="000000"/>
                <w:sz w:val="22"/>
                <w:szCs w:val="22"/>
              </w:rPr>
              <w:t xml:space="preserve"> Select members from your organization to take part in a free 12 week makeover that could change their life! We will feature these ladies at the luncheon event.</w:t>
            </w:r>
          </w:p>
          <w:p w:rsidR="00424CBF" w:rsidRPr="00424CBF" w:rsidRDefault="00424CBF" w:rsidP="00C15DE1">
            <w:pPr>
              <w:autoSpaceDE w:val="0"/>
              <w:autoSpaceDN w:val="0"/>
              <w:adjustRightInd w:val="0"/>
              <w:rPr>
                <w:rFonts w:ascii="Arial" w:hAnsi="Arial" w:cs="Arial"/>
                <w:b/>
                <w:sz w:val="10"/>
                <w:szCs w:val="18"/>
              </w:rPr>
            </w:pPr>
          </w:p>
        </w:tc>
      </w:tr>
      <w:tr w:rsidR="00F12C30" w:rsidRPr="009B75C5" w:rsidTr="00424CBF">
        <w:tc>
          <w:tcPr>
            <w:tcW w:w="14130" w:type="dxa"/>
            <w:shd w:val="clear" w:color="auto" w:fill="D81E05"/>
          </w:tcPr>
          <w:p w:rsidR="00F12C30" w:rsidRPr="00C15DE1" w:rsidRDefault="00F12C30" w:rsidP="004949B3">
            <w:pPr>
              <w:spacing w:before="60" w:after="60"/>
              <w:rPr>
                <w:rFonts w:ascii="Century Gothic" w:hAnsi="Century Gothic" w:cs="Arial"/>
                <w:b/>
                <w:color w:val="000000"/>
              </w:rPr>
            </w:pPr>
            <w:r w:rsidRPr="00C15DE1">
              <w:rPr>
                <w:rFonts w:ascii="Century Gothic" w:hAnsi="Century Gothic" w:cs="Arial"/>
                <w:b/>
                <w:color w:val="000000"/>
              </w:rPr>
              <w:t>Opportunities to leverage your Partnership</w:t>
            </w:r>
          </w:p>
        </w:tc>
      </w:tr>
      <w:tr w:rsidR="00F12C30" w:rsidRPr="009B75C5" w:rsidTr="00424CBF">
        <w:tc>
          <w:tcPr>
            <w:tcW w:w="14130" w:type="dxa"/>
            <w:tcBorders>
              <w:bottom w:val="single" w:sz="4" w:space="0" w:color="auto"/>
            </w:tcBorders>
          </w:tcPr>
          <w:p w:rsidR="00592D7D" w:rsidRPr="00C15DE1" w:rsidRDefault="00592D7D" w:rsidP="00A06BD1">
            <w:pPr>
              <w:numPr>
                <w:ilvl w:val="0"/>
                <w:numId w:val="1"/>
              </w:numPr>
              <w:spacing w:beforeLines="40" w:afterLines="40"/>
              <w:rPr>
                <w:rFonts w:ascii="Century Gothic" w:hAnsi="Century Gothic" w:cs="Arial"/>
                <w:sz w:val="21"/>
                <w:szCs w:val="21"/>
              </w:rPr>
            </w:pPr>
            <w:r w:rsidRPr="00C15DE1">
              <w:rPr>
                <w:rFonts w:ascii="Century Gothic" w:hAnsi="Century Gothic" w:cs="Arial"/>
                <w:sz w:val="21"/>
                <w:szCs w:val="21"/>
              </w:rPr>
              <w:t>Opportunity to host a booth at the event</w:t>
            </w:r>
          </w:p>
          <w:p w:rsidR="002B7107" w:rsidRPr="00C15DE1" w:rsidRDefault="002B7107" w:rsidP="006770F0">
            <w:pPr>
              <w:numPr>
                <w:ilvl w:val="0"/>
                <w:numId w:val="1"/>
              </w:numPr>
              <w:spacing w:before="60"/>
              <w:rPr>
                <w:rFonts w:ascii="Century Gothic" w:hAnsi="Century Gothic" w:cs="Arial"/>
                <w:color w:val="000000"/>
                <w:sz w:val="21"/>
                <w:szCs w:val="21"/>
              </w:rPr>
            </w:pPr>
            <w:r w:rsidRPr="00C15DE1">
              <w:rPr>
                <w:rFonts w:ascii="Century Gothic" w:hAnsi="Century Gothic" w:cs="Arial"/>
                <w:color w:val="000000"/>
                <w:sz w:val="21"/>
                <w:szCs w:val="21"/>
              </w:rPr>
              <w:t>Opportunity to host an event at the location of your choice</w:t>
            </w:r>
          </w:p>
          <w:p w:rsidR="00F12C30" w:rsidRPr="00C15DE1" w:rsidRDefault="00F12C30"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Two (2) tables of ten (10) at luncheon</w:t>
            </w:r>
            <w:r w:rsidR="00DF06E9" w:rsidRPr="00C15DE1">
              <w:rPr>
                <w:rFonts w:ascii="Century Gothic" w:hAnsi="Century Gothic" w:cs="Arial"/>
                <w:color w:val="000000"/>
                <w:sz w:val="21"/>
                <w:szCs w:val="21"/>
              </w:rPr>
              <w:t xml:space="preserve"> with table signage</w:t>
            </w:r>
          </w:p>
          <w:p w:rsidR="00F12C30" w:rsidRPr="00C15DE1" w:rsidRDefault="00F12C30"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Opportunity to have up to one (1) booth in expo area</w:t>
            </w:r>
          </w:p>
          <w:p w:rsidR="00F12C30" w:rsidRPr="00C15DE1" w:rsidRDefault="00F12C30"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Opportunity to provide promotional item for gift bag (American Heart Association approval required)</w:t>
            </w:r>
          </w:p>
          <w:p w:rsidR="00F12C30" w:rsidRPr="00C15DE1" w:rsidRDefault="00F12C30"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 xml:space="preserve">Opportunity for </w:t>
            </w:r>
            <w:r w:rsidRPr="00C15DE1">
              <w:rPr>
                <w:rFonts w:ascii="Century Gothic" w:hAnsi="Century Gothic" w:cs="Arial"/>
                <w:b/>
                <w:color w:val="000000"/>
                <w:sz w:val="21"/>
                <w:szCs w:val="21"/>
              </w:rPr>
              <w:t>30-day activation</w:t>
            </w:r>
            <w:r w:rsidRPr="00C15DE1">
              <w:rPr>
                <w:rFonts w:ascii="Century Gothic" w:hAnsi="Century Gothic" w:cs="Arial"/>
                <w:color w:val="000000"/>
                <w:sz w:val="21"/>
                <w:szCs w:val="21"/>
              </w:rPr>
              <w:t xml:space="preserve"> rights to co-brand with Go Red For Women</w:t>
            </w:r>
          </w:p>
          <w:p w:rsidR="002B7107" w:rsidRPr="00C15DE1" w:rsidRDefault="002B7107"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sz w:val="21"/>
                <w:szCs w:val="21"/>
              </w:rPr>
              <w:t xml:space="preserve">Opportunity to be recognized on local Go Red For Women site with link to company site – </w:t>
            </w:r>
            <w:hyperlink r:id="rId19" w:history="1">
              <w:r w:rsidR="00794705">
                <w:rPr>
                  <w:rStyle w:val="Hyperlink"/>
                  <w:rFonts w:ascii="Century Gothic" w:hAnsi="Century Gothic" w:cs="Arial"/>
                  <w:sz w:val="21"/>
                  <w:szCs w:val="21"/>
                </w:rPr>
                <w:t>www.champaigngoredforwomen</w:t>
              </w:r>
              <w:r w:rsidRPr="00C15DE1">
                <w:rPr>
                  <w:rStyle w:val="Hyperlink"/>
                  <w:rFonts w:ascii="Century Gothic" w:hAnsi="Century Gothic" w:cs="Arial"/>
                  <w:sz w:val="21"/>
                  <w:szCs w:val="21"/>
                </w:rPr>
                <w:t>.org</w:t>
              </w:r>
            </w:hyperlink>
          </w:p>
          <w:p w:rsidR="00F12C30" w:rsidRPr="00C15DE1" w:rsidRDefault="00F12C30"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w:t>
            </w:r>
            <w:r w:rsidR="002F004B" w:rsidRPr="00C15DE1">
              <w:rPr>
                <w:rFonts w:ascii="Century Gothic" w:hAnsi="Century Gothic" w:cs="Arial"/>
                <w:color w:val="000000"/>
                <w:sz w:val="21"/>
                <w:szCs w:val="21"/>
              </w:rPr>
              <w:t>in Powerpoint presentation at the event</w:t>
            </w:r>
          </w:p>
          <w:p w:rsidR="00F12C30" w:rsidRPr="00C15DE1" w:rsidRDefault="00F12C30"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on local Go Red For Women local Facebook </w:t>
            </w:r>
            <w:r w:rsidR="007B64C8">
              <w:rPr>
                <w:rFonts w:ascii="Century Gothic" w:hAnsi="Century Gothic" w:cs="Arial"/>
                <w:color w:val="000000"/>
                <w:sz w:val="21"/>
                <w:szCs w:val="21"/>
              </w:rPr>
              <w:t>site</w:t>
            </w:r>
          </w:p>
          <w:p w:rsidR="00B31808" w:rsidRPr="00C15DE1" w:rsidRDefault="00B31808"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Logo and sponsorship recognition on specific sponsored asset via collateral materials (time sensitive)</w:t>
            </w:r>
          </w:p>
          <w:p w:rsidR="00B31808" w:rsidRPr="00C15DE1" w:rsidRDefault="00B31808"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Use of proclaimer statement:  “Made possible by”, “Brought to you by”, “Provided by”, “Provided courtesy of”</w:t>
            </w:r>
          </w:p>
          <w:p w:rsidR="00B31808" w:rsidRPr="00C15DE1" w:rsidRDefault="009B5C7D" w:rsidP="006770F0">
            <w:pPr>
              <w:numPr>
                <w:ilvl w:val="0"/>
                <w:numId w:val="1"/>
              </w:numPr>
              <w:spacing w:before="60"/>
              <w:rPr>
                <w:rFonts w:ascii="Century Gothic" w:hAnsi="Century Gothic" w:cs="Arial"/>
                <w:color w:val="000000"/>
                <w:sz w:val="21"/>
                <w:szCs w:val="21"/>
              </w:rPr>
            </w:pPr>
            <w:r w:rsidRPr="00C15DE1">
              <w:rPr>
                <w:rFonts w:ascii="Century Gothic" w:hAnsi="Century Gothic" w:cs="Arial"/>
                <w:color w:val="000000"/>
                <w:sz w:val="21"/>
                <w:szCs w:val="21"/>
              </w:rPr>
              <w:t>One (1) full page</w:t>
            </w:r>
            <w:r w:rsidR="00B31808" w:rsidRPr="00C15DE1">
              <w:rPr>
                <w:rFonts w:ascii="Century Gothic" w:hAnsi="Century Gothic" w:cs="Arial"/>
                <w:color w:val="000000"/>
                <w:sz w:val="21"/>
                <w:szCs w:val="21"/>
              </w:rPr>
              <w:t xml:space="preserve"> of recognition in event program</w:t>
            </w:r>
          </w:p>
          <w:p w:rsidR="00B31808" w:rsidRPr="003D1108" w:rsidRDefault="00B31808" w:rsidP="00A06BD1">
            <w:pPr>
              <w:numPr>
                <w:ilvl w:val="0"/>
                <w:numId w:val="1"/>
              </w:numPr>
              <w:spacing w:beforeLines="40" w:afterLines="40"/>
              <w:rPr>
                <w:rFonts w:ascii="Century Gothic" w:hAnsi="Century Gothic" w:cs="Arial"/>
                <w:color w:val="000000"/>
                <w:sz w:val="18"/>
                <w:szCs w:val="18"/>
              </w:rPr>
            </w:pPr>
            <w:r w:rsidRPr="00C15DE1">
              <w:rPr>
                <w:rFonts w:ascii="Century Gothic" w:hAnsi="Century Gothic" w:cs="Arial"/>
                <w:color w:val="000000"/>
                <w:sz w:val="21"/>
                <w:szCs w:val="21"/>
              </w:rPr>
              <w:t>The COMPANY will be acknowledged the day of the event from the podium</w:t>
            </w:r>
          </w:p>
        </w:tc>
      </w:tr>
      <w:tr w:rsidR="00F12C30" w:rsidRPr="009B75C5" w:rsidTr="00424CBF">
        <w:tc>
          <w:tcPr>
            <w:tcW w:w="14130" w:type="dxa"/>
            <w:tcBorders>
              <w:bottom w:val="single" w:sz="4" w:space="0" w:color="auto"/>
            </w:tcBorders>
            <w:shd w:val="clear" w:color="auto" w:fill="D81E05"/>
            <w:vAlign w:val="center"/>
          </w:tcPr>
          <w:p w:rsidR="00F12C30" w:rsidRPr="00C15DE1" w:rsidRDefault="003A626B" w:rsidP="003A626B">
            <w:pPr>
              <w:spacing w:before="60" w:after="60"/>
              <w:rPr>
                <w:rFonts w:ascii="Century Gothic" w:hAnsi="Century Gothic" w:cs="Arial"/>
                <w:noProof/>
                <w:color w:val="000000"/>
                <w:lang w:eastAsia="ko-KR"/>
              </w:rPr>
            </w:pPr>
            <w:r w:rsidRPr="00C15DE1">
              <w:rPr>
                <w:rFonts w:ascii="Century Gothic" w:hAnsi="Century Gothic" w:cs="Arial"/>
                <w:b/>
                <w:bCs/>
                <w:color w:val="000000"/>
              </w:rPr>
              <w:t>I</w:t>
            </w:r>
            <w:r w:rsidR="00F12C30" w:rsidRPr="00C15DE1">
              <w:rPr>
                <w:rFonts w:ascii="Century Gothic" w:hAnsi="Century Gothic" w:cs="Arial"/>
                <w:b/>
                <w:bCs/>
                <w:color w:val="000000"/>
              </w:rPr>
              <w:t>nvestment</w:t>
            </w:r>
          </w:p>
        </w:tc>
      </w:tr>
      <w:tr w:rsidR="00F12C30" w:rsidRPr="009B75C5" w:rsidTr="00424CBF">
        <w:tc>
          <w:tcPr>
            <w:tcW w:w="14130" w:type="dxa"/>
            <w:shd w:val="clear" w:color="auto" w:fill="auto"/>
            <w:vAlign w:val="center"/>
          </w:tcPr>
          <w:p w:rsidR="00F12C30" w:rsidRPr="00DD405B" w:rsidRDefault="00EB4508" w:rsidP="00EB4508">
            <w:pPr>
              <w:spacing w:before="60" w:after="60"/>
              <w:rPr>
                <w:rFonts w:ascii="Arial" w:hAnsi="Arial" w:cs="Arial"/>
                <w:b/>
                <w:noProof/>
                <w:lang w:eastAsia="ko-KR"/>
              </w:rPr>
            </w:pPr>
            <w:r>
              <w:rPr>
                <w:rFonts w:ascii="Arial" w:hAnsi="Arial" w:cs="Arial"/>
                <w:b/>
                <w:noProof/>
                <w:lang w:eastAsia="ko-KR"/>
              </w:rPr>
              <w:t xml:space="preserve">$10,000 </w:t>
            </w:r>
          </w:p>
        </w:tc>
      </w:tr>
    </w:tbl>
    <w:p w:rsidR="002B7107" w:rsidRDefault="002B7107" w:rsidP="005E6AE1">
      <w:pPr>
        <w:tabs>
          <w:tab w:val="left" w:pos="5400"/>
        </w:tabs>
        <w:jc w:val="center"/>
        <w:rPr>
          <w:rFonts w:ascii="Century Gothic" w:hAnsi="Century Gothic" w:cs="Arial"/>
          <w:b/>
          <w:color w:val="000000"/>
          <w:sz w:val="32"/>
          <w:szCs w:val="28"/>
        </w:rPr>
      </w:pPr>
    </w:p>
    <w:p w:rsidR="004652A0" w:rsidRPr="006528F8" w:rsidRDefault="00571DE7" w:rsidP="005E6AE1">
      <w:pPr>
        <w:tabs>
          <w:tab w:val="left" w:pos="5400"/>
        </w:tabs>
        <w:jc w:val="center"/>
        <w:rPr>
          <w:rFonts w:ascii="Century Gothic" w:hAnsi="Century Gothic" w:cs="Arial"/>
          <w:b/>
          <w:color w:val="000000"/>
          <w:sz w:val="32"/>
          <w:szCs w:val="28"/>
        </w:rPr>
      </w:pPr>
      <w:r>
        <w:rPr>
          <w:rFonts w:ascii="Century Gothic" w:hAnsi="Century Gothic" w:cs="Arial"/>
          <w:b/>
          <w:noProof/>
          <w:color w:val="000000"/>
          <w:sz w:val="32"/>
          <w:szCs w:val="28"/>
        </w:rPr>
        <w:lastRenderedPageBreak/>
        <w:drawing>
          <wp:anchor distT="0" distB="0" distL="114300" distR="114300" simplePos="0" relativeHeight="251695616" behindDoc="1" locked="0" layoutInCell="1" allowOverlap="1">
            <wp:simplePos x="0" y="0"/>
            <wp:positionH relativeFrom="column">
              <wp:posOffset>7909983</wp:posOffset>
            </wp:positionH>
            <wp:positionV relativeFrom="paragraph">
              <wp:posOffset>-245534</wp:posOffset>
            </wp:positionV>
            <wp:extent cx="827617" cy="914400"/>
            <wp:effectExtent l="19050" t="0" r="0" b="0"/>
            <wp:wrapNone/>
            <wp:docPr id="7" name="Picture 31" descr="GRFW_CMYK_2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FW_CMYK_2CS"/>
                    <pic:cNvPicPr>
                      <a:picLocks noChangeAspect="1" noChangeArrowheads="1"/>
                    </pic:cNvPicPr>
                  </pic:nvPicPr>
                  <pic:blipFill>
                    <a:blip r:embed="rId16" cstate="print"/>
                    <a:srcRect/>
                    <a:stretch>
                      <a:fillRect/>
                    </a:stretch>
                  </pic:blipFill>
                  <pic:spPr bwMode="auto">
                    <a:xfrm>
                      <a:off x="0" y="0"/>
                      <a:ext cx="827617" cy="914400"/>
                    </a:xfrm>
                    <a:prstGeom prst="rect">
                      <a:avLst/>
                    </a:prstGeom>
                    <a:noFill/>
                    <a:ln w="9525">
                      <a:noFill/>
                      <a:miter lim="800000"/>
                      <a:headEnd/>
                      <a:tailEnd/>
                    </a:ln>
                  </pic:spPr>
                </pic:pic>
              </a:graphicData>
            </a:graphic>
          </wp:anchor>
        </w:drawing>
      </w:r>
      <w:r w:rsidR="005E6AE1" w:rsidRPr="006528F8">
        <w:rPr>
          <w:rFonts w:ascii="Century Gothic" w:hAnsi="Century Gothic" w:cs="Arial"/>
          <w:b/>
          <w:color w:val="000000"/>
          <w:sz w:val="32"/>
          <w:szCs w:val="28"/>
        </w:rPr>
        <w:t xml:space="preserve">Go Red </w:t>
      </w:r>
      <w:r w:rsidR="00E74212" w:rsidRPr="006528F8">
        <w:rPr>
          <w:rFonts w:ascii="Century Gothic" w:hAnsi="Century Gothic" w:cs="Arial"/>
          <w:b/>
          <w:color w:val="000000"/>
          <w:sz w:val="32"/>
          <w:szCs w:val="28"/>
        </w:rPr>
        <w:t>for</w:t>
      </w:r>
      <w:r w:rsidR="005E6AE1" w:rsidRPr="006528F8">
        <w:rPr>
          <w:rFonts w:ascii="Century Gothic" w:hAnsi="Century Gothic" w:cs="Arial"/>
          <w:b/>
          <w:color w:val="000000"/>
          <w:sz w:val="32"/>
          <w:szCs w:val="28"/>
        </w:rPr>
        <w:t xml:space="preserve"> Women</w:t>
      </w:r>
      <w:r w:rsidR="004652A0" w:rsidRPr="006528F8">
        <w:rPr>
          <w:rFonts w:ascii="Century Gothic" w:hAnsi="Century Gothic" w:cs="Arial"/>
          <w:b/>
          <w:color w:val="000000"/>
          <w:sz w:val="32"/>
          <w:szCs w:val="28"/>
        </w:rPr>
        <w:t xml:space="preserve"> 2011</w:t>
      </w:r>
      <w:r w:rsidR="005E6AE1" w:rsidRPr="006528F8">
        <w:rPr>
          <w:rFonts w:ascii="Century Gothic" w:hAnsi="Century Gothic" w:cs="Arial"/>
          <w:b/>
          <w:color w:val="000000"/>
          <w:sz w:val="32"/>
          <w:szCs w:val="28"/>
        </w:rPr>
        <w:t xml:space="preserve"> </w:t>
      </w:r>
      <w:r w:rsidR="004652A0" w:rsidRPr="006528F8">
        <w:rPr>
          <w:rFonts w:ascii="Century Gothic" w:hAnsi="Century Gothic" w:cs="Arial"/>
          <w:b/>
          <w:color w:val="000000"/>
          <w:sz w:val="32"/>
          <w:szCs w:val="28"/>
        </w:rPr>
        <w:t xml:space="preserve">Partnership </w:t>
      </w:r>
      <w:r w:rsidR="000626EB">
        <w:rPr>
          <w:rFonts w:ascii="Century Gothic" w:hAnsi="Century Gothic" w:cs="Arial"/>
          <w:b/>
          <w:color w:val="000000"/>
          <w:sz w:val="32"/>
          <w:szCs w:val="28"/>
        </w:rPr>
        <w:t>Year-Round</w:t>
      </w:r>
    </w:p>
    <w:p w:rsidR="005E6AE1" w:rsidRDefault="00AF7858" w:rsidP="005E6AE1">
      <w:pPr>
        <w:tabs>
          <w:tab w:val="left" w:pos="5400"/>
        </w:tabs>
        <w:jc w:val="center"/>
        <w:rPr>
          <w:rFonts w:ascii="Century Gothic" w:hAnsi="Century Gothic" w:cs="Arial"/>
          <w:b/>
          <w:color w:val="000000"/>
          <w:sz w:val="40"/>
          <w:szCs w:val="40"/>
        </w:rPr>
      </w:pPr>
      <w:r>
        <w:rPr>
          <w:rFonts w:ascii="Century Gothic" w:hAnsi="Century Gothic" w:cs="Arial"/>
          <w:b/>
          <w:color w:val="C00000"/>
          <w:sz w:val="40"/>
          <w:szCs w:val="40"/>
        </w:rPr>
        <w:t>$</w:t>
      </w:r>
      <w:r w:rsidR="007B64C8">
        <w:rPr>
          <w:rFonts w:ascii="Century Gothic" w:hAnsi="Century Gothic" w:cs="Arial"/>
          <w:b/>
          <w:color w:val="C00000"/>
          <w:sz w:val="40"/>
          <w:szCs w:val="40"/>
        </w:rPr>
        <w:t xml:space="preserve">7,500 and </w:t>
      </w:r>
      <w:r w:rsidR="004C1F21">
        <w:rPr>
          <w:rFonts w:ascii="Century Gothic" w:hAnsi="Century Gothic" w:cs="Arial"/>
          <w:b/>
          <w:color w:val="C00000"/>
          <w:sz w:val="40"/>
          <w:szCs w:val="40"/>
        </w:rPr>
        <w:t xml:space="preserve">$6,000 </w:t>
      </w:r>
      <w:r w:rsidR="004652A0" w:rsidRPr="006528F8">
        <w:rPr>
          <w:rFonts w:ascii="Century Gothic" w:hAnsi="Century Gothic" w:cs="Arial"/>
          <w:b/>
          <w:color w:val="000000"/>
          <w:sz w:val="40"/>
          <w:szCs w:val="40"/>
        </w:rPr>
        <w:t>Sponsorship Level</w:t>
      </w:r>
      <w:r w:rsidR="00EB4508">
        <w:rPr>
          <w:rFonts w:ascii="Century Gothic" w:hAnsi="Century Gothic" w:cs="Arial"/>
          <w:b/>
          <w:color w:val="000000"/>
          <w:sz w:val="40"/>
          <w:szCs w:val="40"/>
        </w:rPr>
        <w:t>s</w:t>
      </w:r>
    </w:p>
    <w:p w:rsidR="00571DE7" w:rsidRPr="009B75C5" w:rsidRDefault="00571DE7" w:rsidP="005E6AE1">
      <w:pPr>
        <w:tabs>
          <w:tab w:val="left" w:pos="5400"/>
        </w:tabs>
        <w:jc w:val="center"/>
        <w:rPr>
          <w:rFonts w:ascii="Arial" w:hAnsi="Arial" w:cs="Arial"/>
          <w:b/>
          <w:color w:val="000000"/>
          <w:sz w:val="20"/>
          <w:szCs w:val="20"/>
        </w:rPr>
      </w:pP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0"/>
      </w:tblGrid>
      <w:tr w:rsidR="00EE14D9" w:rsidRPr="009B75C5" w:rsidTr="00424CBF">
        <w:tc>
          <w:tcPr>
            <w:tcW w:w="13950" w:type="dxa"/>
            <w:shd w:val="clear" w:color="auto" w:fill="D81E05"/>
          </w:tcPr>
          <w:p w:rsidR="00EE14D9" w:rsidRPr="00C15DE1" w:rsidRDefault="00DD405B" w:rsidP="005E6AE1">
            <w:pPr>
              <w:spacing w:before="60" w:after="60"/>
              <w:rPr>
                <w:rFonts w:ascii="Century Gothic" w:hAnsi="Century Gothic" w:cs="Arial"/>
                <w:b/>
                <w:color w:val="000000"/>
              </w:rPr>
            </w:pPr>
            <w:r w:rsidRPr="00C15DE1">
              <w:rPr>
                <w:rFonts w:ascii="Century Gothic" w:hAnsi="Century Gothic" w:cs="Arial"/>
                <w:b/>
                <w:color w:val="000000"/>
              </w:rPr>
              <w:t>Marketing Benefits:  CHOOSE ONE</w:t>
            </w:r>
          </w:p>
        </w:tc>
      </w:tr>
      <w:tr w:rsidR="00EE14D9" w:rsidRPr="009B75C5" w:rsidTr="00424CBF">
        <w:tc>
          <w:tcPr>
            <w:tcW w:w="13950" w:type="dxa"/>
            <w:shd w:val="clear" w:color="auto" w:fill="auto"/>
          </w:tcPr>
          <w:p w:rsidR="002F004B" w:rsidRPr="00AF7858" w:rsidRDefault="002F004B" w:rsidP="002F004B">
            <w:pPr>
              <w:pStyle w:val="ListParagraph"/>
              <w:rPr>
                <w:rFonts w:ascii="Century Gothic" w:hAnsi="Century Gothic" w:cs="Arial"/>
                <w:b/>
                <w:sz w:val="18"/>
                <w:szCs w:val="18"/>
              </w:rPr>
            </w:pPr>
          </w:p>
          <w:p w:rsidR="00C75A69" w:rsidRPr="00C75A69" w:rsidRDefault="00C75A69" w:rsidP="00C75A69">
            <w:pPr>
              <w:pStyle w:val="ListParagraph"/>
              <w:numPr>
                <w:ilvl w:val="0"/>
                <w:numId w:val="12"/>
              </w:numPr>
              <w:autoSpaceDE w:val="0"/>
              <w:autoSpaceDN w:val="0"/>
              <w:adjustRightInd w:val="0"/>
              <w:rPr>
                <w:rFonts w:ascii="Century Gothic" w:hAnsi="Century Gothic" w:cs="Arial"/>
                <w:b/>
                <w:sz w:val="21"/>
                <w:szCs w:val="21"/>
              </w:rPr>
            </w:pPr>
            <w:r w:rsidRPr="00C75A69">
              <w:rPr>
                <w:rFonts w:ascii="Century Gothic" w:hAnsi="Century Gothic" w:cs="Arial"/>
                <w:b/>
                <w:bCs/>
                <w:color w:val="000000"/>
                <w:sz w:val="21"/>
                <w:szCs w:val="21"/>
              </w:rPr>
              <w:t>Faces of Heart</w:t>
            </w:r>
            <w:r w:rsidRPr="00C75A69">
              <w:rPr>
                <w:rFonts w:ascii="Century Gothic" w:hAnsi="Century Gothic" w:cs="Arial"/>
                <w:b/>
                <w:bCs/>
                <w:i/>
                <w:iCs/>
                <w:color w:val="000000"/>
                <w:sz w:val="21"/>
                <w:szCs w:val="21"/>
              </w:rPr>
              <w:t xml:space="preserve">: </w:t>
            </w:r>
            <w:r w:rsidRPr="00C75A69">
              <w:rPr>
                <w:rFonts w:ascii="Century Gothic" w:hAnsi="Century Gothic" w:cs="Arial"/>
                <w:color w:val="000000"/>
                <w:sz w:val="21"/>
                <w:szCs w:val="21"/>
              </w:rPr>
              <w:t xml:space="preserve">Sponsor bookmark that features local, female heart disease survivors. The survivor, photo and design will be provided. The quantity, printing and additional distribution (schools, library, public health dept.) will be up to the sponsor. </w:t>
            </w:r>
          </w:p>
          <w:p w:rsidR="00617288" w:rsidRPr="00C15DE1" w:rsidRDefault="006C0DFA" w:rsidP="00C15DE1">
            <w:pPr>
              <w:pStyle w:val="ListParagraph"/>
              <w:numPr>
                <w:ilvl w:val="0"/>
                <w:numId w:val="12"/>
              </w:numPr>
              <w:autoSpaceDE w:val="0"/>
              <w:autoSpaceDN w:val="0"/>
              <w:adjustRightInd w:val="0"/>
              <w:rPr>
                <w:rFonts w:ascii="Century Gothic" w:hAnsi="Century Gothic" w:cs="Arial"/>
                <w:b/>
                <w:sz w:val="21"/>
                <w:szCs w:val="21"/>
              </w:rPr>
            </w:pPr>
            <w:r>
              <w:rPr>
                <w:rFonts w:ascii="Century Gothic" w:hAnsi="Century Gothic" w:cs="Arial"/>
                <w:b/>
                <w:noProof/>
                <w:sz w:val="21"/>
                <w:szCs w:val="21"/>
              </w:rPr>
              <w:pict>
                <v:shape id="_x0000_s1036" type="#_x0000_t202" style="position:absolute;left:0;text-align:left;margin-left:185.95pt;margin-top:3.65pt;width:132pt;height:26pt;z-index:251701760">
                  <v:textbox>
                    <w:txbxContent>
                      <w:p w:rsidR="004C1F21" w:rsidRPr="004C1F21" w:rsidRDefault="004C1F21">
                        <w:pPr>
                          <w:rPr>
                            <w:rFonts w:ascii="Century Gothic" w:hAnsi="Century Gothic"/>
                            <w:color w:val="000000" w:themeColor="text1"/>
                            <w:sz w:val="32"/>
                            <w:szCs w:val="32"/>
                          </w:rPr>
                        </w:pPr>
                        <w:r w:rsidRPr="004C1F21">
                          <w:rPr>
                            <w:rFonts w:ascii="Century Gothic" w:hAnsi="Century Gothic"/>
                            <w:color w:val="000000" w:themeColor="text1"/>
                            <w:sz w:val="32"/>
                            <w:szCs w:val="32"/>
                          </w:rPr>
                          <w:t>SOLD to Busey</w:t>
                        </w:r>
                      </w:p>
                    </w:txbxContent>
                  </v:textbox>
                </v:shape>
              </w:pict>
            </w:r>
            <w:r w:rsidR="00617288" w:rsidRPr="00C15DE1">
              <w:rPr>
                <w:rFonts w:ascii="Century Gothic" w:hAnsi="Century Gothic" w:cs="Arial"/>
                <w:b/>
                <w:sz w:val="21"/>
                <w:szCs w:val="21"/>
              </w:rPr>
              <w:t xml:space="preserve">Picture and a Promise: </w:t>
            </w:r>
            <w:r w:rsidR="00617288" w:rsidRPr="00C15DE1">
              <w:rPr>
                <w:rFonts w:ascii="Century Gothic" w:hAnsi="Century Gothic" w:cs="Arial"/>
                <w:sz w:val="21"/>
                <w:szCs w:val="21"/>
              </w:rPr>
              <w:t>Host walk-up digital photo-booth at Luncheon and other relevant, year-round events to visually capture women making a commitment to a healthier lifestyle. Opportunity to mail a “heart healthy” message and printed frames with follow-up materials to participants.</w:t>
            </w:r>
            <w:r w:rsidR="009D6886">
              <w:rPr>
                <w:rFonts w:ascii="Century Gothic" w:hAnsi="Century Gothic" w:cs="Arial"/>
                <w:sz w:val="21"/>
                <w:szCs w:val="21"/>
              </w:rPr>
              <w:t xml:space="preserve"> Photos will be taken with Jennie Garth.</w:t>
            </w:r>
          </w:p>
          <w:p w:rsidR="00EF1CED" w:rsidRPr="00C75A69" w:rsidRDefault="00AF7858" w:rsidP="00C15DE1">
            <w:pPr>
              <w:pStyle w:val="ListParagraph"/>
              <w:numPr>
                <w:ilvl w:val="0"/>
                <w:numId w:val="12"/>
              </w:numPr>
              <w:autoSpaceDE w:val="0"/>
              <w:autoSpaceDN w:val="0"/>
              <w:adjustRightInd w:val="0"/>
              <w:rPr>
                <w:rFonts w:ascii="Century Gothic" w:hAnsi="Century Gothic" w:cs="Arial"/>
                <w:sz w:val="18"/>
                <w:szCs w:val="18"/>
              </w:rPr>
            </w:pPr>
            <w:r w:rsidRPr="00C15DE1">
              <w:rPr>
                <w:rFonts w:ascii="Century Gothic" w:hAnsi="Century Gothic" w:cs="Arial"/>
                <w:b/>
                <w:sz w:val="21"/>
                <w:szCs w:val="21"/>
              </w:rPr>
              <w:t>CPR Anytime Sponsor:</w:t>
            </w:r>
            <w:r w:rsidRPr="00C15DE1">
              <w:rPr>
                <w:rFonts w:ascii="Century Gothic" w:hAnsi="Century Gothic" w:cs="Arial"/>
                <w:sz w:val="21"/>
                <w:szCs w:val="21"/>
              </w:rPr>
              <w:t xml:space="preserve"> Increase local survivorship of heart-related emergencies through distribution of CPR self-training kits to targeted audience in the community.  Sponsor logo will be present on kits. Insert introduction letter from sponsor to accompany kits. (25 kits will be provided and the distribution can be determined by the sponsor).</w:t>
            </w:r>
          </w:p>
          <w:p w:rsidR="00EB4508" w:rsidRPr="00C75A69" w:rsidRDefault="00C75A69" w:rsidP="007B64C8">
            <w:pPr>
              <w:pStyle w:val="ListParagraph"/>
              <w:numPr>
                <w:ilvl w:val="0"/>
                <w:numId w:val="2"/>
              </w:numPr>
              <w:autoSpaceDE w:val="0"/>
              <w:autoSpaceDN w:val="0"/>
              <w:adjustRightInd w:val="0"/>
              <w:ind w:hanging="18"/>
              <w:rPr>
                <w:rFonts w:ascii="Century Gothic" w:hAnsi="Century Gothic" w:cs="Arial"/>
                <w:color w:val="000000"/>
                <w:sz w:val="21"/>
                <w:szCs w:val="21"/>
              </w:rPr>
            </w:pPr>
            <w:r>
              <w:rPr>
                <w:rFonts w:ascii="Century Gothic" w:hAnsi="Century Gothic" w:cs="Arial"/>
                <w:b/>
                <w:noProof/>
                <w:color w:val="000000"/>
                <w:sz w:val="21"/>
                <w:szCs w:val="21"/>
              </w:rPr>
              <w:drawing>
                <wp:anchor distT="0" distB="0" distL="114300" distR="114300" simplePos="0" relativeHeight="251677184" behindDoc="1" locked="0" layoutInCell="1" allowOverlap="1">
                  <wp:simplePos x="0" y="0"/>
                  <wp:positionH relativeFrom="column">
                    <wp:posOffset>8061325</wp:posOffset>
                  </wp:positionH>
                  <wp:positionV relativeFrom="paragraph">
                    <wp:posOffset>-1429385</wp:posOffset>
                  </wp:positionV>
                  <wp:extent cx="677545" cy="2159000"/>
                  <wp:effectExtent l="19050" t="0" r="8255" b="0"/>
                  <wp:wrapTight wrapText="bothSides">
                    <wp:wrapPolygon edited="0">
                      <wp:start x="-607" y="0"/>
                      <wp:lineTo x="-607" y="21346"/>
                      <wp:lineTo x="21863" y="21346"/>
                      <wp:lineTo x="21863" y="0"/>
                      <wp:lineTo x="-607"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77545" cy="2159000"/>
                          </a:xfrm>
                          <a:prstGeom prst="rect">
                            <a:avLst/>
                          </a:prstGeom>
                          <a:noFill/>
                          <a:ln w="9525">
                            <a:noFill/>
                            <a:miter lim="800000"/>
                            <a:headEnd/>
                            <a:tailEnd/>
                          </a:ln>
                        </pic:spPr>
                      </pic:pic>
                    </a:graphicData>
                  </a:graphic>
                </wp:anchor>
              </w:drawing>
            </w:r>
            <w:r>
              <w:rPr>
                <w:rFonts w:ascii="Century Gothic" w:hAnsi="Century Gothic" w:cs="Arial"/>
                <w:b/>
                <w:noProof/>
                <w:color w:val="000000"/>
                <w:sz w:val="21"/>
                <w:szCs w:val="21"/>
              </w:rPr>
              <w:drawing>
                <wp:anchor distT="0" distB="0" distL="114300" distR="114300" simplePos="0" relativeHeight="251687424" behindDoc="1" locked="0" layoutInCell="1" allowOverlap="1">
                  <wp:simplePos x="0" y="0"/>
                  <wp:positionH relativeFrom="column">
                    <wp:posOffset>6088380</wp:posOffset>
                  </wp:positionH>
                  <wp:positionV relativeFrom="paragraph">
                    <wp:posOffset>-475615</wp:posOffset>
                  </wp:positionV>
                  <wp:extent cx="1911350" cy="838200"/>
                  <wp:effectExtent l="19050" t="0" r="0" b="0"/>
                  <wp:wrapTight wrapText="bothSides">
                    <wp:wrapPolygon edited="0">
                      <wp:start x="-215" y="0"/>
                      <wp:lineTo x="-215" y="21109"/>
                      <wp:lineTo x="21528" y="21109"/>
                      <wp:lineTo x="21528" y="0"/>
                      <wp:lineTo x="-215" y="0"/>
                    </wp:wrapPolygon>
                  </wp:wrapTight>
                  <wp:docPr id="6" name="Picture 22" descr="232323232%7Ffp6325%3B%3Enu%3D326%3A%3E%3B%3C6%3E%3B%3A%3A%3EWSNRCG%3D347287757332%3Bnu0m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323232%7Ffp6325%3B%3Enu%3D326%3A%3E%3B%3C6%3E%3B%3A%3A%3EWSNRCG%3D347287757332%3Bnu0mrj.jpg"/>
                          <pic:cNvPicPr/>
                        </pic:nvPicPr>
                        <pic:blipFill>
                          <a:blip r:embed="rId21" cstate="print"/>
                          <a:srcRect t="20331" b="13719"/>
                          <a:stretch>
                            <a:fillRect/>
                          </a:stretch>
                        </pic:blipFill>
                        <pic:spPr>
                          <a:xfrm>
                            <a:off x="0" y="0"/>
                            <a:ext cx="1911350" cy="838200"/>
                          </a:xfrm>
                          <a:prstGeom prst="rect">
                            <a:avLst/>
                          </a:prstGeom>
                        </pic:spPr>
                      </pic:pic>
                    </a:graphicData>
                  </a:graphic>
                </wp:anchor>
              </w:drawing>
            </w:r>
            <w:r>
              <w:rPr>
                <w:rFonts w:ascii="Century Gothic" w:hAnsi="Century Gothic" w:cs="Arial"/>
                <w:b/>
                <w:noProof/>
                <w:color w:val="000000"/>
                <w:sz w:val="21"/>
                <w:szCs w:val="21"/>
              </w:rPr>
              <w:drawing>
                <wp:anchor distT="0" distB="0" distL="114300" distR="114300" simplePos="0" relativeHeight="251685376" behindDoc="1" locked="0" layoutInCell="1" allowOverlap="1">
                  <wp:simplePos x="0" y="0"/>
                  <wp:positionH relativeFrom="column">
                    <wp:posOffset>6935470</wp:posOffset>
                  </wp:positionH>
                  <wp:positionV relativeFrom="paragraph">
                    <wp:posOffset>-1237615</wp:posOffset>
                  </wp:positionV>
                  <wp:extent cx="1030605" cy="736600"/>
                  <wp:effectExtent l="19050" t="0" r="0" b="0"/>
                  <wp:wrapTight wrapText="bothSides">
                    <wp:wrapPolygon edited="0">
                      <wp:start x="-399" y="0"/>
                      <wp:lineTo x="-399" y="21228"/>
                      <wp:lineTo x="21560" y="21228"/>
                      <wp:lineTo x="21560" y="0"/>
                      <wp:lineTo x="-399" y="0"/>
                    </wp:wrapPolygon>
                  </wp:wrapTight>
                  <wp:docPr id="3" name="Picture 8" descr="Picture and a Prom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and a Promise1.jpg"/>
                          <pic:cNvPicPr/>
                        </pic:nvPicPr>
                        <pic:blipFill>
                          <a:blip r:embed="rId22" cstate="print"/>
                          <a:srcRect b="11000"/>
                          <a:stretch>
                            <a:fillRect/>
                          </a:stretch>
                        </pic:blipFill>
                        <pic:spPr>
                          <a:xfrm>
                            <a:off x="0" y="0"/>
                            <a:ext cx="1030605" cy="736600"/>
                          </a:xfrm>
                          <a:prstGeom prst="rect">
                            <a:avLst/>
                          </a:prstGeom>
                        </pic:spPr>
                      </pic:pic>
                    </a:graphicData>
                  </a:graphic>
                </wp:anchor>
              </w:drawing>
            </w:r>
            <w:r w:rsidRPr="00C75A69">
              <w:rPr>
                <w:rFonts w:ascii="Century Gothic" w:hAnsi="Century Gothic" w:cs="Arial"/>
                <w:b/>
                <w:color w:val="000000"/>
                <w:sz w:val="21"/>
                <w:szCs w:val="21"/>
              </w:rPr>
              <w:t>Ask the Expert:</w:t>
            </w:r>
            <w:r w:rsidRPr="00C75A69">
              <w:rPr>
                <w:rFonts w:ascii="Century Gothic" w:hAnsi="Century Gothic" w:cs="Arial"/>
                <w:color w:val="000000"/>
                <w:sz w:val="21"/>
                <w:szCs w:val="21"/>
              </w:rPr>
              <w:t xml:space="preserve"> Host a panel of four experts on relevant topics to the movement (two “experts” will come from </w:t>
            </w:r>
            <w:r w:rsidR="007B64C8">
              <w:rPr>
                <w:rFonts w:ascii="Century Gothic" w:hAnsi="Century Gothic" w:cs="Arial"/>
                <w:color w:val="000000"/>
                <w:sz w:val="21"/>
                <w:szCs w:val="21"/>
              </w:rPr>
              <w:t xml:space="preserve">        S</w:t>
            </w:r>
            <w:r w:rsidRPr="00C75A69">
              <w:rPr>
                <w:rFonts w:ascii="Century Gothic" w:hAnsi="Century Gothic" w:cs="Arial"/>
                <w:color w:val="000000"/>
                <w:sz w:val="21"/>
                <w:szCs w:val="21"/>
              </w:rPr>
              <w:t>ignature Sponsor</w:t>
            </w:r>
            <w:r>
              <w:rPr>
                <w:rFonts w:ascii="Century Gothic" w:hAnsi="Century Gothic" w:cs="Arial"/>
                <w:color w:val="000000"/>
                <w:sz w:val="21"/>
                <w:szCs w:val="21"/>
              </w:rPr>
              <w:t xml:space="preserve"> if health care related</w:t>
            </w:r>
            <w:r w:rsidRPr="00C75A69">
              <w:rPr>
                <w:rFonts w:ascii="Century Gothic" w:hAnsi="Century Gothic" w:cs="Arial"/>
                <w:color w:val="000000"/>
                <w:sz w:val="21"/>
                <w:szCs w:val="21"/>
              </w:rPr>
              <w:t>)</w:t>
            </w:r>
          </w:p>
        </w:tc>
      </w:tr>
      <w:tr w:rsidR="00EE14D9" w:rsidRPr="009B75C5" w:rsidTr="00424CBF">
        <w:tc>
          <w:tcPr>
            <w:tcW w:w="13950" w:type="dxa"/>
            <w:shd w:val="clear" w:color="auto" w:fill="D81E05"/>
          </w:tcPr>
          <w:p w:rsidR="00EE14D9" w:rsidRPr="00C15DE1" w:rsidRDefault="00C75A69" w:rsidP="005E6AE1">
            <w:pPr>
              <w:spacing w:before="60" w:after="60"/>
              <w:rPr>
                <w:rFonts w:ascii="Century Gothic" w:hAnsi="Century Gothic" w:cs="Arial"/>
                <w:b/>
                <w:color w:val="000000"/>
              </w:rPr>
            </w:pPr>
            <w:r>
              <w:rPr>
                <w:rFonts w:ascii="Century Gothic" w:hAnsi="Century Gothic" w:cs="Arial"/>
                <w:b/>
                <w:color w:val="000000"/>
              </w:rPr>
              <w:t xml:space="preserve"> </w:t>
            </w:r>
          </w:p>
        </w:tc>
      </w:tr>
      <w:tr w:rsidR="00EE14D9" w:rsidRPr="009B75C5" w:rsidTr="00424CBF">
        <w:tc>
          <w:tcPr>
            <w:tcW w:w="13950" w:type="dxa"/>
            <w:tcBorders>
              <w:bottom w:val="single" w:sz="4" w:space="0" w:color="auto"/>
            </w:tcBorders>
          </w:tcPr>
          <w:p w:rsidR="00592D7D" w:rsidRPr="00C15DE1" w:rsidRDefault="00592D7D" w:rsidP="00A06BD1">
            <w:pPr>
              <w:numPr>
                <w:ilvl w:val="0"/>
                <w:numId w:val="1"/>
              </w:numPr>
              <w:spacing w:beforeLines="40" w:afterLines="40"/>
              <w:rPr>
                <w:rFonts w:ascii="Century Gothic" w:hAnsi="Century Gothic" w:cs="Arial"/>
                <w:sz w:val="21"/>
                <w:szCs w:val="21"/>
              </w:rPr>
            </w:pPr>
            <w:r w:rsidRPr="00C15DE1">
              <w:rPr>
                <w:rFonts w:ascii="Century Gothic" w:hAnsi="Century Gothic" w:cs="Arial"/>
                <w:sz w:val="21"/>
                <w:szCs w:val="21"/>
              </w:rPr>
              <w:t>Opportunity to host a booth at the event</w:t>
            </w:r>
          </w:p>
          <w:p w:rsidR="00EE14D9" w:rsidRPr="00C15DE1" w:rsidRDefault="00EE14D9"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 xml:space="preserve">Ability to provide volunteers (experts, survivors, </w:t>
            </w:r>
            <w:r w:rsidR="00EF1CED" w:rsidRPr="00C15DE1">
              <w:rPr>
                <w:rFonts w:ascii="Century Gothic" w:hAnsi="Century Gothic" w:cs="Arial"/>
                <w:color w:val="000000"/>
                <w:sz w:val="21"/>
                <w:szCs w:val="21"/>
              </w:rPr>
              <w:t xml:space="preserve">staff, </w:t>
            </w:r>
            <w:r w:rsidRPr="00C15DE1">
              <w:rPr>
                <w:rFonts w:ascii="Century Gothic" w:hAnsi="Century Gothic" w:cs="Arial"/>
                <w:color w:val="000000"/>
                <w:sz w:val="21"/>
                <w:szCs w:val="21"/>
              </w:rPr>
              <w:t>etc.) for specific sponsored asset (with American Heart Association approval)</w:t>
            </w:r>
          </w:p>
          <w:p w:rsidR="00EE14D9" w:rsidRPr="00C15DE1" w:rsidRDefault="00EE14D9"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One (1) table of ten (10) at luncheon</w:t>
            </w:r>
            <w:r w:rsidR="00DF06E9" w:rsidRPr="00C15DE1">
              <w:rPr>
                <w:rFonts w:ascii="Century Gothic" w:hAnsi="Century Gothic" w:cs="Arial"/>
                <w:color w:val="000000"/>
                <w:sz w:val="21"/>
                <w:szCs w:val="21"/>
              </w:rPr>
              <w:t xml:space="preserve"> with table signage</w:t>
            </w:r>
          </w:p>
          <w:p w:rsidR="00EE14D9" w:rsidRPr="00C15DE1" w:rsidRDefault="00EE14D9"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Opportunity to have one (1) booth in expo area</w:t>
            </w:r>
          </w:p>
          <w:p w:rsidR="00AF7858" w:rsidRPr="00C15DE1" w:rsidRDefault="00290557"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on local Go Red For Women website </w:t>
            </w:r>
          </w:p>
          <w:p w:rsidR="00EE14D9" w:rsidRPr="00C15DE1" w:rsidRDefault="00290557"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on local Go Red For Women local Facebook </w:t>
            </w:r>
            <w:r w:rsidR="007B64C8">
              <w:rPr>
                <w:rFonts w:ascii="Century Gothic" w:hAnsi="Century Gothic" w:cs="Arial"/>
                <w:color w:val="000000"/>
                <w:sz w:val="21"/>
                <w:szCs w:val="21"/>
              </w:rPr>
              <w:t>site</w:t>
            </w:r>
          </w:p>
          <w:p w:rsidR="00592D7D" w:rsidRPr="00C15DE1" w:rsidRDefault="00592D7D"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Opportunity to be recognized in Powerpoint presentation at the event</w:t>
            </w:r>
          </w:p>
          <w:p w:rsidR="00B31808" w:rsidRPr="00C15DE1" w:rsidRDefault="00B31808"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Logo and sponsorship recognition in event program, and on specific day of event collateral materials (time sensitive)</w:t>
            </w:r>
          </w:p>
          <w:p w:rsidR="00B31808" w:rsidRPr="00C15DE1" w:rsidRDefault="00B31808" w:rsidP="00A06BD1">
            <w:pPr>
              <w:numPr>
                <w:ilvl w:val="0"/>
                <w:numId w:val="1"/>
              </w:numPr>
              <w:spacing w:beforeLines="40" w:afterLines="40"/>
              <w:rPr>
                <w:rFonts w:ascii="Century Gothic" w:hAnsi="Century Gothic" w:cs="Arial"/>
                <w:color w:val="000000"/>
                <w:sz w:val="21"/>
                <w:szCs w:val="21"/>
              </w:rPr>
            </w:pPr>
            <w:r w:rsidRPr="00C15DE1">
              <w:rPr>
                <w:rFonts w:ascii="Century Gothic" w:hAnsi="Century Gothic" w:cs="Arial"/>
                <w:color w:val="000000"/>
                <w:sz w:val="21"/>
                <w:szCs w:val="21"/>
              </w:rPr>
              <w:t>Use of proclaimer statement:  “Made possible by”, “Brought to you by”, “Provided by”, “Provided courtesy of”</w:t>
            </w:r>
          </w:p>
          <w:p w:rsidR="00B31808" w:rsidRPr="00AF7858" w:rsidRDefault="00B31808" w:rsidP="006770F0">
            <w:pPr>
              <w:numPr>
                <w:ilvl w:val="0"/>
                <w:numId w:val="1"/>
              </w:numPr>
              <w:spacing w:before="60"/>
              <w:rPr>
                <w:rFonts w:ascii="Century Gothic" w:hAnsi="Century Gothic" w:cs="Arial"/>
                <w:color w:val="000000"/>
                <w:sz w:val="18"/>
                <w:szCs w:val="18"/>
              </w:rPr>
            </w:pPr>
            <w:r w:rsidRPr="00C15DE1">
              <w:rPr>
                <w:rFonts w:ascii="Century Gothic" w:hAnsi="Century Gothic" w:cs="Arial"/>
                <w:color w:val="000000"/>
                <w:sz w:val="21"/>
                <w:szCs w:val="21"/>
              </w:rPr>
              <w:t>One (1) half page of recognition in event program</w:t>
            </w:r>
          </w:p>
        </w:tc>
      </w:tr>
      <w:tr w:rsidR="00EE14D9" w:rsidRPr="009B75C5" w:rsidTr="00424CBF">
        <w:tc>
          <w:tcPr>
            <w:tcW w:w="13950" w:type="dxa"/>
            <w:tcBorders>
              <w:bottom w:val="single" w:sz="4" w:space="0" w:color="auto"/>
            </w:tcBorders>
            <w:shd w:val="clear" w:color="auto" w:fill="D81E05"/>
            <w:vAlign w:val="center"/>
          </w:tcPr>
          <w:p w:rsidR="00EE14D9" w:rsidRPr="00C15DE1" w:rsidRDefault="003A626B" w:rsidP="003A626B">
            <w:pPr>
              <w:spacing w:before="60" w:after="60"/>
              <w:rPr>
                <w:rFonts w:ascii="Century Gothic" w:hAnsi="Century Gothic" w:cs="Arial"/>
                <w:noProof/>
                <w:color w:val="000000"/>
                <w:lang w:eastAsia="ko-KR"/>
              </w:rPr>
            </w:pPr>
            <w:r w:rsidRPr="00C15DE1">
              <w:rPr>
                <w:rFonts w:ascii="Century Gothic" w:hAnsi="Century Gothic" w:cs="Arial"/>
                <w:b/>
                <w:bCs/>
                <w:color w:val="000000"/>
              </w:rPr>
              <w:t>I</w:t>
            </w:r>
            <w:r w:rsidR="00EE14D9" w:rsidRPr="00C15DE1">
              <w:rPr>
                <w:rFonts w:ascii="Century Gothic" w:hAnsi="Century Gothic" w:cs="Arial"/>
                <w:b/>
                <w:bCs/>
                <w:color w:val="000000"/>
              </w:rPr>
              <w:t>nvestment</w:t>
            </w:r>
          </w:p>
        </w:tc>
      </w:tr>
      <w:tr w:rsidR="00EE14D9" w:rsidRPr="009B75C5" w:rsidTr="00424CBF">
        <w:tc>
          <w:tcPr>
            <w:tcW w:w="13950" w:type="dxa"/>
            <w:shd w:val="clear" w:color="auto" w:fill="auto"/>
            <w:vAlign w:val="center"/>
          </w:tcPr>
          <w:p w:rsidR="00EE14D9" w:rsidRPr="00DD405B" w:rsidRDefault="007B64C8" w:rsidP="007B64C8">
            <w:pPr>
              <w:spacing w:before="60" w:after="60"/>
              <w:rPr>
                <w:rFonts w:ascii="Century Gothic" w:hAnsi="Century Gothic" w:cs="Arial"/>
                <w:b/>
                <w:noProof/>
                <w:lang w:eastAsia="ko-KR"/>
              </w:rPr>
            </w:pPr>
            <w:r>
              <w:rPr>
                <w:rFonts w:ascii="Century Gothic" w:hAnsi="Century Gothic" w:cs="Arial"/>
                <w:b/>
                <w:noProof/>
                <w:lang w:eastAsia="ko-KR"/>
              </w:rPr>
              <w:t xml:space="preserve">$7,500 for Faces of Heart, </w:t>
            </w:r>
            <w:r w:rsidR="00C75A69">
              <w:rPr>
                <w:rFonts w:ascii="Century Gothic" w:hAnsi="Century Gothic" w:cs="Arial"/>
                <w:b/>
                <w:noProof/>
                <w:lang w:eastAsia="ko-KR"/>
              </w:rPr>
              <w:t>Ask the Expert</w:t>
            </w:r>
            <w:r>
              <w:rPr>
                <w:rFonts w:ascii="Century Gothic" w:hAnsi="Century Gothic" w:cs="Arial"/>
                <w:b/>
                <w:noProof/>
                <w:lang w:eastAsia="ko-KR"/>
              </w:rPr>
              <w:t xml:space="preserve"> and CPR Anytime; </w:t>
            </w:r>
            <w:r w:rsidR="004C1F21">
              <w:rPr>
                <w:rFonts w:ascii="Century Gothic" w:hAnsi="Century Gothic" w:cs="Arial"/>
                <w:b/>
                <w:noProof/>
                <w:lang w:eastAsia="ko-KR"/>
              </w:rPr>
              <w:t xml:space="preserve">$6,000 </w:t>
            </w:r>
            <w:r w:rsidR="00C75A69">
              <w:rPr>
                <w:rFonts w:ascii="Century Gothic" w:hAnsi="Century Gothic" w:cs="Arial"/>
                <w:b/>
                <w:noProof/>
                <w:lang w:eastAsia="ko-KR"/>
              </w:rPr>
              <w:t>Picture and a Promise</w:t>
            </w:r>
          </w:p>
        </w:tc>
      </w:tr>
    </w:tbl>
    <w:p w:rsidR="009D6886" w:rsidRDefault="009D6886" w:rsidP="00D61DBA">
      <w:pPr>
        <w:tabs>
          <w:tab w:val="left" w:pos="5400"/>
        </w:tabs>
        <w:spacing w:line="216" w:lineRule="auto"/>
        <w:jc w:val="center"/>
        <w:rPr>
          <w:rFonts w:ascii="Century Gothic" w:hAnsi="Century Gothic" w:cs="Arial"/>
          <w:b/>
          <w:color w:val="000000"/>
          <w:sz w:val="32"/>
          <w:szCs w:val="28"/>
        </w:rPr>
      </w:pPr>
    </w:p>
    <w:p w:rsidR="009D6886" w:rsidRDefault="009D6886" w:rsidP="00D61DBA">
      <w:pPr>
        <w:tabs>
          <w:tab w:val="left" w:pos="5400"/>
        </w:tabs>
        <w:spacing w:line="216" w:lineRule="auto"/>
        <w:jc w:val="center"/>
        <w:rPr>
          <w:rFonts w:ascii="Century Gothic" w:hAnsi="Century Gothic" w:cs="Arial"/>
          <w:b/>
          <w:color w:val="000000"/>
          <w:sz w:val="32"/>
          <w:szCs w:val="28"/>
        </w:rPr>
      </w:pPr>
    </w:p>
    <w:p w:rsidR="004652A0" w:rsidRPr="006528F8" w:rsidRDefault="00B31808" w:rsidP="00D61DBA">
      <w:pPr>
        <w:tabs>
          <w:tab w:val="left" w:pos="5400"/>
        </w:tabs>
        <w:spacing w:line="216" w:lineRule="auto"/>
        <w:jc w:val="center"/>
        <w:rPr>
          <w:rFonts w:ascii="Century Gothic" w:hAnsi="Century Gothic" w:cs="Arial"/>
          <w:b/>
          <w:color w:val="000000"/>
          <w:sz w:val="32"/>
          <w:szCs w:val="28"/>
        </w:rPr>
      </w:pPr>
      <w:r>
        <w:rPr>
          <w:rFonts w:ascii="Rage Italic" w:hAnsi="Rage Italic" w:cs="Arial"/>
          <w:b/>
          <w:noProof/>
          <w:color w:val="000000"/>
          <w:sz w:val="36"/>
          <w:szCs w:val="28"/>
        </w:rPr>
        <w:drawing>
          <wp:anchor distT="0" distB="0" distL="114300" distR="114300" simplePos="0" relativeHeight="251658752" behindDoc="1" locked="0" layoutInCell="1" allowOverlap="1">
            <wp:simplePos x="0" y="0"/>
            <wp:positionH relativeFrom="column">
              <wp:posOffset>7757583</wp:posOffset>
            </wp:positionH>
            <wp:positionV relativeFrom="paragraph">
              <wp:posOffset>-25399</wp:posOffset>
            </wp:positionV>
            <wp:extent cx="827617" cy="914400"/>
            <wp:effectExtent l="19050" t="0" r="0" b="0"/>
            <wp:wrapNone/>
            <wp:docPr id="31" name="Picture 31" descr="GRFW_CMYK_2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FW_CMYK_2CS"/>
                    <pic:cNvPicPr>
                      <a:picLocks noChangeAspect="1" noChangeArrowheads="1"/>
                    </pic:cNvPicPr>
                  </pic:nvPicPr>
                  <pic:blipFill>
                    <a:blip r:embed="rId16" cstate="print"/>
                    <a:srcRect/>
                    <a:stretch>
                      <a:fillRect/>
                    </a:stretch>
                  </pic:blipFill>
                  <pic:spPr bwMode="auto">
                    <a:xfrm>
                      <a:off x="0" y="0"/>
                      <a:ext cx="827617" cy="914400"/>
                    </a:xfrm>
                    <a:prstGeom prst="rect">
                      <a:avLst/>
                    </a:prstGeom>
                    <a:noFill/>
                    <a:ln w="9525">
                      <a:noFill/>
                      <a:miter lim="800000"/>
                      <a:headEnd/>
                      <a:tailEnd/>
                    </a:ln>
                  </pic:spPr>
                </pic:pic>
              </a:graphicData>
            </a:graphic>
          </wp:anchor>
        </w:drawing>
      </w:r>
      <w:r w:rsidR="005E6AE1" w:rsidRPr="006528F8">
        <w:rPr>
          <w:rFonts w:ascii="Century Gothic" w:hAnsi="Century Gothic" w:cs="Arial"/>
          <w:b/>
          <w:color w:val="000000"/>
          <w:sz w:val="32"/>
          <w:szCs w:val="28"/>
        </w:rPr>
        <w:t xml:space="preserve">Go Red </w:t>
      </w:r>
      <w:r w:rsidR="00E74212" w:rsidRPr="006528F8">
        <w:rPr>
          <w:rFonts w:ascii="Century Gothic" w:hAnsi="Century Gothic" w:cs="Arial"/>
          <w:b/>
          <w:color w:val="000000"/>
          <w:sz w:val="32"/>
          <w:szCs w:val="28"/>
        </w:rPr>
        <w:t>for</w:t>
      </w:r>
      <w:r w:rsidR="005E6AE1" w:rsidRPr="006528F8">
        <w:rPr>
          <w:rFonts w:ascii="Century Gothic" w:hAnsi="Century Gothic" w:cs="Arial"/>
          <w:b/>
          <w:color w:val="000000"/>
          <w:sz w:val="32"/>
          <w:szCs w:val="28"/>
        </w:rPr>
        <w:t xml:space="preserve"> Women</w:t>
      </w:r>
      <w:r w:rsidR="004652A0" w:rsidRPr="006528F8">
        <w:rPr>
          <w:rFonts w:ascii="Century Gothic" w:hAnsi="Century Gothic" w:cs="Arial"/>
          <w:b/>
          <w:color w:val="000000"/>
          <w:sz w:val="32"/>
          <w:szCs w:val="28"/>
        </w:rPr>
        <w:t xml:space="preserve"> </w:t>
      </w:r>
      <w:r w:rsidR="005E6AE1" w:rsidRPr="006528F8">
        <w:rPr>
          <w:rFonts w:ascii="Century Gothic" w:hAnsi="Century Gothic" w:cs="Arial"/>
          <w:b/>
          <w:color w:val="000000"/>
          <w:sz w:val="32"/>
          <w:szCs w:val="28"/>
        </w:rPr>
        <w:t>2011 Pa</w:t>
      </w:r>
      <w:r w:rsidR="004652A0" w:rsidRPr="006528F8">
        <w:rPr>
          <w:rFonts w:ascii="Century Gothic" w:hAnsi="Century Gothic" w:cs="Arial"/>
          <w:b/>
          <w:color w:val="000000"/>
          <w:sz w:val="32"/>
          <w:szCs w:val="28"/>
        </w:rPr>
        <w:t xml:space="preserve">rtnership </w:t>
      </w:r>
      <w:r w:rsidR="000626EB">
        <w:rPr>
          <w:rFonts w:ascii="Century Gothic" w:hAnsi="Century Gothic" w:cs="Arial"/>
          <w:b/>
          <w:color w:val="000000"/>
          <w:sz w:val="32"/>
          <w:szCs w:val="28"/>
        </w:rPr>
        <w:t>Year-Round and Day-Of</w:t>
      </w:r>
    </w:p>
    <w:p w:rsidR="005E6AE1" w:rsidRDefault="004652A0" w:rsidP="000626EB">
      <w:pPr>
        <w:tabs>
          <w:tab w:val="left" w:pos="5400"/>
        </w:tabs>
        <w:spacing w:line="216" w:lineRule="auto"/>
        <w:jc w:val="center"/>
        <w:rPr>
          <w:rFonts w:ascii="Century Gothic" w:hAnsi="Century Gothic" w:cs="Arial"/>
          <w:b/>
          <w:color w:val="000000"/>
          <w:sz w:val="40"/>
          <w:szCs w:val="40"/>
        </w:rPr>
      </w:pPr>
      <w:r w:rsidRPr="006528F8">
        <w:rPr>
          <w:rFonts w:ascii="Century Gothic" w:hAnsi="Century Gothic" w:cs="Arial"/>
          <w:b/>
          <w:color w:val="C00000"/>
          <w:sz w:val="40"/>
          <w:szCs w:val="40"/>
        </w:rPr>
        <w:t>$</w:t>
      </w:r>
      <w:r w:rsidR="00B4561D">
        <w:rPr>
          <w:rFonts w:ascii="Century Gothic" w:hAnsi="Century Gothic" w:cs="Arial"/>
          <w:b/>
          <w:color w:val="C00000"/>
          <w:sz w:val="40"/>
          <w:szCs w:val="40"/>
        </w:rPr>
        <w:t>3,0</w:t>
      </w:r>
      <w:r w:rsidR="005E6AE1" w:rsidRPr="006528F8">
        <w:rPr>
          <w:rFonts w:ascii="Century Gothic" w:hAnsi="Century Gothic" w:cs="Arial"/>
          <w:b/>
          <w:color w:val="C00000"/>
          <w:sz w:val="40"/>
          <w:szCs w:val="40"/>
        </w:rPr>
        <w:t>00</w:t>
      </w:r>
      <w:r w:rsidR="005E6AE1" w:rsidRPr="00DD405B">
        <w:rPr>
          <w:rFonts w:ascii="Century Gothic" w:hAnsi="Century Gothic" w:cs="Arial"/>
          <w:b/>
          <w:color w:val="000000"/>
          <w:sz w:val="40"/>
          <w:szCs w:val="40"/>
        </w:rPr>
        <w:t xml:space="preserve"> </w:t>
      </w:r>
      <w:r w:rsidRPr="00DD405B">
        <w:rPr>
          <w:rFonts w:ascii="Century Gothic" w:hAnsi="Century Gothic" w:cs="Arial"/>
          <w:b/>
          <w:color w:val="000000"/>
          <w:sz w:val="40"/>
          <w:szCs w:val="40"/>
        </w:rPr>
        <w:t>Sponsorship Level</w:t>
      </w:r>
    </w:p>
    <w:p w:rsidR="00571DE7" w:rsidRPr="00DD405B" w:rsidRDefault="00571DE7" w:rsidP="000626EB">
      <w:pPr>
        <w:tabs>
          <w:tab w:val="left" w:pos="5400"/>
        </w:tabs>
        <w:spacing w:line="216" w:lineRule="auto"/>
        <w:jc w:val="center"/>
        <w:rPr>
          <w:rFonts w:ascii="Century Gothic" w:hAnsi="Century Gothic" w:cs="Arial"/>
          <w:b/>
          <w:color w:val="000000"/>
          <w:sz w:val="40"/>
          <w:szCs w:val="40"/>
        </w:rPr>
      </w:pPr>
    </w:p>
    <w:p w:rsidR="00B8597C" w:rsidRDefault="00B8597C" w:rsidP="005E6AE1">
      <w:pPr>
        <w:tabs>
          <w:tab w:val="left" w:pos="5400"/>
        </w:tabs>
        <w:jc w:val="center"/>
        <w:rPr>
          <w:rFonts w:ascii="Arial" w:hAnsi="Arial" w:cs="Arial"/>
          <w:b/>
          <w:color w:val="000000"/>
          <w:sz w:val="18"/>
          <w:szCs w:val="18"/>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0"/>
      </w:tblGrid>
      <w:tr w:rsidR="00EE14D9" w:rsidRPr="009B75C5" w:rsidTr="003D1108">
        <w:tc>
          <w:tcPr>
            <w:tcW w:w="13860" w:type="dxa"/>
            <w:shd w:val="clear" w:color="auto" w:fill="D81E05"/>
          </w:tcPr>
          <w:p w:rsidR="00EE14D9" w:rsidRPr="00C15DE1" w:rsidRDefault="00EE14D9" w:rsidP="005E6AE1">
            <w:pPr>
              <w:spacing w:before="60" w:after="60"/>
              <w:rPr>
                <w:rFonts w:ascii="Century Gothic" w:hAnsi="Century Gothic" w:cs="Arial"/>
                <w:b/>
                <w:color w:val="000000"/>
              </w:rPr>
            </w:pPr>
            <w:r w:rsidRPr="00C15DE1">
              <w:rPr>
                <w:rFonts w:ascii="Century Gothic" w:hAnsi="Century Gothic" w:cs="Arial"/>
                <w:b/>
                <w:color w:val="000000"/>
              </w:rPr>
              <w:t>Marketing Benefits</w:t>
            </w:r>
            <w:r w:rsidR="00DD405B" w:rsidRPr="00C15DE1">
              <w:rPr>
                <w:rFonts w:ascii="Century Gothic" w:hAnsi="Century Gothic" w:cs="Arial"/>
                <w:b/>
                <w:color w:val="000000"/>
              </w:rPr>
              <w:t>:  CHOOSE ONE</w:t>
            </w:r>
          </w:p>
        </w:tc>
      </w:tr>
      <w:tr w:rsidR="00EE14D9" w:rsidRPr="009B75C5" w:rsidTr="003D1108">
        <w:tc>
          <w:tcPr>
            <w:tcW w:w="13860" w:type="dxa"/>
            <w:shd w:val="clear" w:color="auto" w:fill="auto"/>
          </w:tcPr>
          <w:p w:rsidR="00350282" w:rsidRPr="00C15DE1" w:rsidRDefault="00350282" w:rsidP="00350282">
            <w:pPr>
              <w:spacing w:before="60" w:after="60"/>
              <w:rPr>
                <w:rFonts w:ascii="Century Gothic" w:hAnsi="Century Gothic" w:cs="Arial"/>
                <w:b/>
                <w:color w:val="000000"/>
                <w:sz w:val="21"/>
                <w:szCs w:val="21"/>
              </w:rPr>
            </w:pPr>
            <w:r>
              <w:rPr>
                <w:rFonts w:ascii="Century Gothic" w:hAnsi="Century Gothic" w:cs="Arial"/>
                <w:b/>
                <w:color w:val="000000"/>
                <w:sz w:val="21"/>
                <w:szCs w:val="21"/>
              </w:rPr>
              <w:t>Year-Round Opportunities</w:t>
            </w:r>
            <w:r w:rsidRPr="00C15DE1">
              <w:rPr>
                <w:rFonts w:ascii="Century Gothic" w:hAnsi="Century Gothic" w:cs="Arial"/>
                <w:b/>
                <w:color w:val="000000"/>
                <w:sz w:val="21"/>
                <w:szCs w:val="21"/>
              </w:rPr>
              <w:t>:</w:t>
            </w:r>
            <w:r w:rsidRPr="00C15DE1">
              <w:rPr>
                <w:rFonts w:ascii="Century Gothic" w:hAnsi="Century Gothic" w:cs="Arial"/>
                <w:b/>
                <w:noProof/>
                <w:color w:val="000000"/>
                <w:sz w:val="21"/>
                <w:szCs w:val="21"/>
              </w:rPr>
              <w:t xml:space="preserve"> </w:t>
            </w:r>
          </w:p>
          <w:p w:rsidR="00592D7D" w:rsidRDefault="00592D7D" w:rsidP="00350282">
            <w:pPr>
              <w:pStyle w:val="ListParagraph"/>
              <w:numPr>
                <w:ilvl w:val="0"/>
                <w:numId w:val="16"/>
              </w:numPr>
              <w:spacing w:before="60" w:after="60"/>
              <w:rPr>
                <w:rFonts w:ascii="Century Gothic" w:hAnsi="Century Gothic" w:cs="Arial"/>
                <w:color w:val="000000"/>
                <w:sz w:val="21"/>
                <w:szCs w:val="21"/>
              </w:rPr>
            </w:pPr>
            <w:r w:rsidRPr="00350282">
              <w:rPr>
                <w:rFonts w:ascii="Century Gothic" w:hAnsi="Century Gothic" w:cs="Arial"/>
                <w:b/>
                <w:bCs/>
                <w:color w:val="000000"/>
                <w:sz w:val="21"/>
                <w:szCs w:val="21"/>
              </w:rPr>
              <w:t>Survivor Gallery</w:t>
            </w:r>
            <w:r w:rsidRPr="00350282">
              <w:rPr>
                <w:rFonts w:ascii="Century Gothic" w:hAnsi="Century Gothic" w:cs="Arial"/>
                <w:b/>
                <w:bCs/>
                <w:i/>
                <w:iCs/>
                <w:color w:val="000000"/>
                <w:sz w:val="21"/>
                <w:szCs w:val="21"/>
              </w:rPr>
              <w:t xml:space="preserve">: </w:t>
            </w:r>
            <w:r w:rsidRPr="00350282">
              <w:rPr>
                <w:rFonts w:ascii="Century Gothic" w:hAnsi="Century Gothic" w:cs="Arial"/>
                <w:color w:val="000000"/>
                <w:sz w:val="21"/>
                <w:szCs w:val="21"/>
              </w:rPr>
              <w:t>Sponsor unique traveling photo exhibit that features local, female heart disease survivors in intimate b</w:t>
            </w:r>
            <w:r w:rsidR="00C75A69">
              <w:rPr>
                <w:rFonts w:ascii="Century Gothic" w:hAnsi="Century Gothic" w:cs="Arial"/>
                <w:color w:val="000000"/>
                <w:sz w:val="21"/>
                <w:szCs w:val="21"/>
              </w:rPr>
              <w:t xml:space="preserve">lack and white portraits and </w:t>
            </w:r>
            <w:r w:rsidRPr="00350282">
              <w:rPr>
                <w:rFonts w:ascii="Century Gothic" w:hAnsi="Century Gothic" w:cs="Arial"/>
                <w:color w:val="000000"/>
                <w:sz w:val="21"/>
                <w:szCs w:val="21"/>
              </w:rPr>
              <w:t>features their compelling stories.</w:t>
            </w:r>
            <w:r w:rsidR="00027D1C" w:rsidRPr="00350282">
              <w:rPr>
                <w:rFonts w:ascii="Century Gothic" w:hAnsi="Century Gothic" w:cs="Arial"/>
                <w:color w:val="000000"/>
                <w:sz w:val="21"/>
                <w:szCs w:val="21"/>
              </w:rPr>
              <w:t xml:space="preserve"> – multiple opportunities available</w:t>
            </w:r>
          </w:p>
          <w:p w:rsidR="00C75A69" w:rsidRPr="00350282" w:rsidRDefault="006C0DFA" w:rsidP="00350282">
            <w:pPr>
              <w:pStyle w:val="ListParagraph"/>
              <w:numPr>
                <w:ilvl w:val="0"/>
                <w:numId w:val="16"/>
              </w:numPr>
              <w:spacing w:before="60" w:after="60"/>
              <w:rPr>
                <w:rFonts w:ascii="Century Gothic" w:hAnsi="Century Gothic" w:cs="Arial"/>
                <w:color w:val="000000"/>
                <w:sz w:val="21"/>
                <w:szCs w:val="21"/>
              </w:rPr>
            </w:pPr>
            <w:r w:rsidRPr="006C0DFA">
              <w:rPr>
                <w:rFonts w:ascii="Century Gothic" w:hAnsi="Century Gothic" w:cs="Arial"/>
                <w:b/>
                <w:noProof/>
                <w:color w:val="000000"/>
                <w:sz w:val="21"/>
                <w:szCs w:val="21"/>
              </w:rPr>
              <w:pict>
                <v:shape id="_x0000_s1039" type="#_x0000_t202" style="position:absolute;left:0;text-align:left;margin-left:197.95pt;margin-top:24.75pt;width:253.3pt;height:23.75pt;z-index:251702784">
                  <v:textbox>
                    <w:txbxContent>
                      <w:p w:rsidR="007B64C8" w:rsidRPr="007B64C8" w:rsidRDefault="007B64C8" w:rsidP="007B64C8">
                        <w:pPr>
                          <w:rPr>
                            <w:rFonts w:ascii="Century Gothic" w:hAnsi="Century Gothic"/>
                            <w:color w:val="000000" w:themeColor="text1"/>
                            <w:sz w:val="26"/>
                            <w:szCs w:val="26"/>
                          </w:rPr>
                        </w:pPr>
                        <w:r w:rsidRPr="007B64C8">
                          <w:rPr>
                            <w:rFonts w:ascii="Century Gothic" w:hAnsi="Century Gothic"/>
                            <w:color w:val="000000" w:themeColor="text1"/>
                            <w:sz w:val="26"/>
                            <w:szCs w:val="26"/>
                          </w:rPr>
                          <w:t>Sold to County Market &amp; Carle (1 left)</w:t>
                        </w:r>
                      </w:p>
                    </w:txbxContent>
                  </v:textbox>
                </v:shape>
              </w:pict>
            </w:r>
            <w:r w:rsidR="009D6886">
              <w:rPr>
                <w:rFonts w:ascii="Century Gothic" w:hAnsi="Century Gothic" w:cs="Arial"/>
                <w:b/>
                <w:noProof/>
                <w:sz w:val="21"/>
                <w:szCs w:val="21"/>
              </w:rPr>
              <w:drawing>
                <wp:anchor distT="0" distB="0" distL="114300" distR="114300" simplePos="0" relativeHeight="251690496" behindDoc="1" locked="0" layoutInCell="1" allowOverlap="1">
                  <wp:simplePos x="0" y="0"/>
                  <wp:positionH relativeFrom="column">
                    <wp:posOffset>7883525</wp:posOffset>
                  </wp:positionH>
                  <wp:positionV relativeFrom="paragraph">
                    <wp:posOffset>417830</wp:posOffset>
                  </wp:positionV>
                  <wp:extent cx="768350" cy="930910"/>
                  <wp:effectExtent l="19050" t="0" r="0" b="0"/>
                  <wp:wrapTight wrapText="bothSides">
                    <wp:wrapPolygon edited="0">
                      <wp:start x="-536" y="0"/>
                      <wp:lineTo x="-536" y="21217"/>
                      <wp:lineTo x="21421" y="21217"/>
                      <wp:lineTo x="21421" y="0"/>
                      <wp:lineTo x="-536" y="0"/>
                    </wp:wrapPolygon>
                  </wp:wrapTight>
                  <wp:docPr id="12" name="Picture 6" descr="Jennie.G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e.Go Red.jpg"/>
                          <pic:cNvPicPr/>
                        </pic:nvPicPr>
                        <pic:blipFill>
                          <a:blip r:embed="rId23" cstate="print"/>
                          <a:stretch>
                            <a:fillRect/>
                          </a:stretch>
                        </pic:blipFill>
                        <pic:spPr>
                          <a:xfrm>
                            <a:off x="0" y="0"/>
                            <a:ext cx="768350" cy="930910"/>
                          </a:xfrm>
                          <a:prstGeom prst="rect">
                            <a:avLst/>
                          </a:prstGeom>
                        </pic:spPr>
                      </pic:pic>
                    </a:graphicData>
                  </a:graphic>
                </wp:anchor>
              </w:drawing>
            </w:r>
            <w:r w:rsidR="00C75A69" w:rsidRPr="00C15DE1">
              <w:rPr>
                <w:rFonts w:ascii="Century Gothic" w:hAnsi="Century Gothic" w:cs="Arial"/>
                <w:b/>
                <w:sz w:val="21"/>
                <w:szCs w:val="21"/>
              </w:rPr>
              <w:t>Go Red Heart to Heart</w:t>
            </w:r>
            <w:r w:rsidR="001B08EA">
              <w:rPr>
                <w:rFonts w:ascii="Century Gothic" w:hAnsi="Century Gothic" w:cs="Arial"/>
                <w:b/>
                <w:sz w:val="21"/>
                <w:szCs w:val="21"/>
              </w:rPr>
              <w:t xml:space="preserve"> (</w:t>
            </w:r>
            <w:r w:rsidR="001B08EA">
              <w:rPr>
                <w:rFonts w:ascii="Century Gothic" w:hAnsi="Century Gothic" w:cs="Arial"/>
                <w:b/>
                <w:i/>
                <w:sz w:val="21"/>
                <w:szCs w:val="21"/>
              </w:rPr>
              <w:t>max of 3 avail</w:t>
            </w:r>
            <w:r w:rsidR="001B08EA" w:rsidRPr="001B08EA">
              <w:rPr>
                <w:rFonts w:ascii="Century Gothic" w:hAnsi="Century Gothic" w:cs="Arial"/>
                <w:b/>
                <w:i/>
                <w:sz w:val="21"/>
                <w:szCs w:val="21"/>
              </w:rPr>
              <w:t>a</w:t>
            </w:r>
            <w:r w:rsidR="001B08EA">
              <w:rPr>
                <w:rFonts w:ascii="Century Gothic" w:hAnsi="Century Gothic" w:cs="Arial"/>
                <w:b/>
                <w:i/>
                <w:sz w:val="21"/>
                <w:szCs w:val="21"/>
              </w:rPr>
              <w:t>b</w:t>
            </w:r>
            <w:r w:rsidR="001B08EA" w:rsidRPr="001B08EA">
              <w:rPr>
                <w:rFonts w:ascii="Century Gothic" w:hAnsi="Century Gothic" w:cs="Arial"/>
                <w:b/>
                <w:i/>
                <w:sz w:val="21"/>
                <w:szCs w:val="21"/>
              </w:rPr>
              <w:t>le</w:t>
            </w:r>
            <w:r w:rsidR="001B08EA">
              <w:rPr>
                <w:rFonts w:ascii="Century Gothic" w:hAnsi="Century Gothic" w:cs="Arial"/>
                <w:b/>
                <w:sz w:val="21"/>
                <w:szCs w:val="21"/>
              </w:rPr>
              <w:t>)</w:t>
            </w:r>
            <w:r w:rsidR="00C75A69" w:rsidRPr="00C15DE1">
              <w:rPr>
                <w:rFonts w:ascii="Century Gothic" w:hAnsi="Century Gothic" w:cs="Arial"/>
                <w:b/>
                <w:sz w:val="21"/>
                <w:szCs w:val="21"/>
              </w:rPr>
              <w:t xml:space="preserve">: </w:t>
            </w:r>
            <w:r w:rsidR="00C75A69">
              <w:rPr>
                <w:rFonts w:ascii="Century Gothic" w:hAnsi="Century Gothic" w:cs="Arial"/>
                <w:sz w:val="21"/>
                <w:szCs w:val="21"/>
              </w:rPr>
              <w:t xml:space="preserve">Host a 30 </w:t>
            </w:r>
            <w:r w:rsidR="00C75A69" w:rsidRPr="00C15DE1">
              <w:rPr>
                <w:rFonts w:ascii="Century Gothic" w:hAnsi="Century Gothic" w:cs="Arial"/>
                <w:sz w:val="21"/>
                <w:szCs w:val="21"/>
              </w:rPr>
              <w:t>min. breakout session on a specific topic at the Go Red For Women Luncheon to give women an opportunity to gather and learn together about fun, consumer-friendly topics relevant to the movement.</w:t>
            </w:r>
            <w:r w:rsidR="00C75A69" w:rsidRPr="00C15DE1">
              <w:rPr>
                <w:noProof/>
                <w:sz w:val="21"/>
                <w:szCs w:val="21"/>
              </w:rPr>
              <w:t xml:space="preserve"> – </w:t>
            </w:r>
            <w:r w:rsidR="00C75A69" w:rsidRPr="00C15DE1">
              <w:rPr>
                <w:rFonts w:ascii="Century Gothic" w:hAnsi="Century Gothic"/>
                <w:noProof/>
                <w:sz w:val="21"/>
                <w:szCs w:val="21"/>
              </w:rPr>
              <w:t>multiple availabl</w:t>
            </w:r>
            <w:r w:rsidR="00C75A69">
              <w:rPr>
                <w:rFonts w:ascii="Century Gothic" w:hAnsi="Century Gothic"/>
                <w:noProof/>
                <w:sz w:val="21"/>
                <w:szCs w:val="21"/>
              </w:rPr>
              <w:t>e</w:t>
            </w:r>
          </w:p>
          <w:p w:rsidR="00EE14D9" w:rsidRPr="00C15DE1" w:rsidRDefault="00EE14D9" w:rsidP="00EE14D9">
            <w:pPr>
              <w:spacing w:before="60" w:after="60"/>
              <w:rPr>
                <w:rFonts w:ascii="Century Gothic" w:hAnsi="Century Gothic" w:cs="Arial"/>
                <w:b/>
                <w:color w:val="000000"/>
                <w:sz w:val="21"/>
                <w:szCs w:val="21"/>
              </w:rPr>
            </w:pPr>
            <w:r w:rsidRPr="00C15DE1">
              <w:rPr>
                <w:rFonts w:ascii="Century Gothic" w:hAnsi="Century Gothic" w:cs="Arial"/>
                <w:b/>
                <w:color w:val="000000"/>
                <w:sz w:val="21"/>
                <w:szCs w:val="21"/>
              </w:rPr>
              <w:t>Day of Ev</w:t>
            </w:r>
            <w:r w:rsidR="00350282">
              <w:rPr>
                <w:rFonts w:ascii="Century Gothic" w:hAnsi="Century Gothic" w:cs="Arial"/>
                <w:b/>
                <w:color w:val="000000"/>
                <w:sz w:val="21"/>
                <w:szCs w:val="21"/>
              </w:rPr>
              <w:t>ent Opportunities</w:t>
            </w:r>
            <w:r w:rsidR="00DD405B" w:rsidRPr="00C15DE1">
              <w:rPr>
                <w:rFonts w:ascii="Century Gothic" w:hAnsi="Century Gothic" w:cs="Arial"/>
                <w:b/>
                <w:color w:val="000000"/>
                <w:sz w:val="21"/>
                <w:szCs w:val="21"/>
              </w:rPr>
              <w:t>:</w:t>
            </w:r>
            <w:r w:rsidR="002F004B" w:rsidRPr="00C15DE1">
              <w:rPr>
                <w:rFonts w:ascii="Century Gothic" w:hAnsi="Century Gothic" w:cs="Arial"/>
                <w:b/>
                <w:noProof/>
                <w:color w:val="000000"/>
                <w:sz w:val="21"/>
                <w:szCs w:val="21"/>
              </w:rPr>
              <w:t xml:space="preserve"> </w:t>
            </w:r>
          </w:p>
          <w:p w:rsidR="002B2BC8" w:rsidRPr="00C15DE1" w:rsidRDefault="00EE14D9" w:rsidP="00C15DE1">
            <w:pPr>
              <w:numPr>
                <w:ilvl w:val="0"/>
                <w:numId w:val="13"/>
              </w:numPr>
              <w:spacing w:before="60" w:after="60"/>
              <w:rPr>
                <w:rFonts w:ascii="Century Gothic" w:hAnsi="Century Gothic" w:cs="Arial"/>
                <w:b/>
                <w:color w:val="000000"/>
                <w:sz w:val="21"/>
                <w:szCs w:val="21"/>
              </w:rPr>
            </w:pPr>
            <w:r w:rsidRPr="00C15DE1">
              <w:rPr>
                <w:rFonts w:ascii="Century Gothic" w:hAnsi="Century Gothic" w:cs="Arial"/>
                <w:b/>
                <w:color w:val="000000"/>
                <w:sz w:val="21"/>
                <w:szCs w:val="21"/>
              </w:rPr>
              <w:t>Speak from the Heart Sponsor</w:t>
            </w:r>
            <w:r w:rsidR="004021A0" w:rsidRPr="00C15DE1">
              <w:rPr>
                <w:rFonts w:ascii="Century Gothic" w:hAnsi="Century Gothic" w:cs="Arial"/>
                <w:b/>
                <w:color w:val="000000"/>
                <w:sz w:val="21"/>
                <w:szCs w:val="21"/>
              </w:rPr>
              <w:t>:</w:t>
            </w:r>
            <w:r w:rsidR="002B2BC8" w:rsidRPr="00C15DE1">
              <w:rPr>
                <w:rFonts w:ascii="Century Gothic" w:hAnsi="Century Gothic" w:cs="Arial"/>
                <w:bCs/>
                <w:sz w:val="21"/>
                <w:szCs w:val="21"/>
              </w:rPr>
              <w:t xml:space="preserve"> Sponsor of the keynote </w:t>
            </w:r>
            <w:r w:rsidR="009D6886">
              <w:rPr>
                <w:rFonts w:ascii="Century Gothic" w:hAnsi="Century Gothic" w:cs="Arial"/>
                <w:bCs/>
                <w:sz w:val="21"/>
                <w:szCs w:val="21"/>
              </w:rPr>
              <w:t xml:space="preserve">passion </w:t>
            </w:r>
            <w:r w:rsidR="002B2BC8" w:rsidRPr="00C15DE1">
              <w:rPr>
                <w:rFonts w:ascii="Century Gothic" w:hAnsi="Century Gothic" w:cs="Arial"/>
                <w:bCs/>
                <w:sz w:val="21"/>
                <w:szCs w:val="21"/>
              </w:rPr>
              <w:t>speaker</w:t>
            </w:r>
            <w:r w:rsidR="009D6886">
              <w:rPr>
                <w:rFonts w:ascii="Century Gothic" w:hAnsi="Century Gothic" w:cs="Arial"/>
                <w:bCs/>
                <w:sz w:val="21"/>
                <w:szCs w:val="21"/>
              </w:rPr>
              <w:t>, Jennie Garth</w:t>
            </w:r>
            <w:r w:rsidR="002B2BC8" w:rsidRPr="00C15DE1">
              <w:rPr>
                <w:rFonts w:ascii="Century Gothic" w:hAnsi="Century Gothic" w:cs="Arial"/>
                <w:bCs/>
                <w:sz w:val="21"/>
                <w:szCs w:val="21"/>
              </w:rPr>
              <w:t xml:space="preserve"> at the Go Red for Women Luncheon </w:t>
            </w:r>
          </w:p>
          <w:p w:rsidR="00EE14D9" w:rsidRPr="00AF7858" w:rsidRDefault="00EE14D9" w:rsidP="00C15DE1">
            <w:pPr>
              <w:numPr>
                <w:ilvl w:val="0"/>
                <w:numId w:val="13"/>
              </w:numPr>
              <w:spacing w:before="60" w:after="60" w:line="216" w:lineRule="auto"/>
              <w:rPr>
                <w:rFonts w:ascii="Century Gothic" w:hAnsi="Century Gothic" w:cs="Arial"/>
                <w:b/>
                <w:color w:val="000000"/>
                <w:sz w:val="18"/>
                <w:szCs w:val="18"/>
              </w:rPr>
            </w:pPr>
            <w:r w:rsidRPr="00C15DE1">
              <w:rPr>
                <w:rFonts w:ascii="Century Gothic" w:hAnsi="Century Gothic" w:cs="Arial"/>
                <w:b/>
                <w:color w:val="000000"/>
                <w:sz w:val="21"/>
                <w:szCs w:val="21"/>
              </w:rPr>
              <w:t>Swag Bag Sponsor</w:t>
            </w:r>
            <w:r w:rsidR="004021A0" w:rsidRPr="00C15DE1">
              <w:rPr>
                <w:rFonts w:ascii="Century Gothic" w:hAnsi="Century Gothic" w:cs="Arial"/>
                <w:b/>
                <w:color w:val="000000"/>
                <w:sz w:val="21"/>
                <w:szCs w:val="21"/>
              </w:rPr>
              <w:t xml:space="preserve">: </w:t>
            </w:r>
            <w:r w:rsidR="00027D1C" w:rsidRPr="00C15DE1">
              <w:rPr>
                <w:rFonts w:ascii="Century Gothic" w:hAnsi="Century Gothic" w:cs="Arial"/>
                <w:color w:val="000000"/>
                <w:sz w:val="21"/>
                <w:szCs w:val="21"/>
              </w:rPr>
              <w:t>Goodie bags</w:t>
            </w:r>
            <w:r w:rsidR="002B2BC8" w:rsidRPr="00C15DE1">
              <w:rPr>
                <w:rFonts w:ascii="Century Gothic" w:hAnsi="Century Gothic" w:cs="Arial"/>
                <w:color w:val="000000"/>
                <w:sz w:val="21"/>
                <w:szCs w:val="21"/>
              </w:rPr>
              <w:t xml:space="preserve"> will be provided to each guest at the Luncheon and you will have the opportunity to provide one item for each bag.</w:t>
            </w:r>
            <w:r w:rsidR="00EB2C99">
              <w:rPr>
                <w:rFonts w:ascii="Century Gothic" w:hAnsi="Century Gothic" w:cs="Arial"/>
                <w:b/>
                <w:noProof/>
                <w:color w:val="000000"/>
                <w:sz w:val="18"/>
                <w:szCs w:val="18"/>
              </w:rPr>
              <w:t xml:space="preserve"> </w:t>
            </w:r>
          </w:p>
        </w:tc>
      </w:tr>
      <w:tr w:rsidR="00EE14D9" w:rsidRPr="009B75C5" w:rsidTr="003D1108">
        <w:tc>
          <w:tcPr>
            <w:tcW w:w="13860" w:type="dxa"/>
            <w:shd w:val="clear" w:color="auto" w:fill="D81E05"/>
          </w:tcPr>
          <w:p w:rsidR="00EE14D9" w:rsidRPr="00C15DE1" w:rsidRDefault="00EE14D9" w:rsidP="005E6AE1">
            <w:pPr>
              <w:spacing w:before="60" w:after="60"/>
              <w:rPr>
                <w:rFonts w:ascii="Century Gothic" w:hAnsi="Century Gothic" w:cs="Arial"/>
                <w:b/>
                <w:color w:val="000000"/>
              </w:rPr>
            </w:pPr>
            <w:r w:rsidRPr="00C15DE1">
              <w:rPr>
                <w:rFonts w:ascii="Century Gothic" w:hAnsi="Century Gothic" w:cs="Arial"/>
                <w:b/>
                <w:color w:val="000000"/>
              </w:rPr>
              <w:t>Opportunities to leverage your partnership</w:t>
            </w:r>
          </w:p>
        </w:tc>
      </w:tr>
      <w:tr w:rsidR="00EE14D9" w:rsidRPr="009B75C5" w:rsidTr="003D1108">
        <w:tc>
          <w:tcPr>
            <w:tcW w:w="13860" w:type="dxa"/>
            <w:tcBorders>
              <w:bottom w:val="single" w:sz="4" w:space="0" w:color="auto"/>
            </w:tcBorders>
          </w:tcPr>
          <w:p w:rsidR="00EE14D9" w:rsidRPr="00C15DE1" w:rsidRDefault="00EE14D9" w:rsidP="00A06BD1">
            <w:pPr>
              <w:numPr>
                <w:ilvl w:val="0"/>
                <w:numId w:val="1"/>
              </w:numPr>
              <w:spacing w:beforeLines="40" w:afterLines="40" w:line="204" w:lineRule="auto"/>
              <w:rPr>
                <w:rFonts w:ascii="Century Gothic" w:hAnsi="Century Gothic" w:cs="Arial"/>
                <w:sz w:val="21"/>
                <w:szCs w:val="21"/>
              </w:rPr>
            </w:pPr>
            <w:r w:rsidRPr="00C15DE1">
              <w:rPr>
                <w:rFonts w:ascii="Century Gothic" w:hAnsi="Century Gothic" w:cs="Arial"/>
                <w:sz w:val="21"/>
                <w:szCs w:val="21"/>
              </w:rPr>
              <w:t xml:space="preserve">Opportunity to </w:t>
            </w:r>
            <w:r w:rsidR="00592D7D" w:rsidRPr="00C15DE1">
              <w:rPr>
                <w:rFonts w:ascii="Century Gothic" w:hAnsi="Century Gothic" w:cs="Arial"/>
                <w:sz w:val="21"/>
                <w:szCs w:val="21"/>
              </w:rPr>
              <w:t>host a booth at the event</w:t>
            </w:r>
          </w:p>
          <w:p w:rsidR="009B5C7D" w:rsidRPr="00C15DE1" w:rsidRDefault="009B5C7D"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One (1) table of ten (10) at luncheon with table signage</w:t>
            </w:r>
          </w:p>
          <w:p w:rsidR="00EE14D9" w:rsidRPr="00C15DE1" w:rsidRDefault="00EE14D9" w:rsidP="00A06BD1">
            <w:pPr>
              <w:numPr>
                <w:ilvl w:val="0"/>
                <w:numId w:val="1"/>
              </w:numPr>
              <w:spacing w:beforeLines="40" w:afterLines="40" w:line="204" w:lineRule="auto"/>
              <w:rPr>
                <w:rFonts w:ascii="Century Gothic" w:hAnsi="Century Gothic" w:cs="Arial"/>
                <w:sz w:val="21"/>
                <w:szCs w:val="21"/>
              </w:rPr>
            </w:pPr>
            <w:r w:rsidRPr="00C15DE1">
              <w:rPr>
                <w:rFonts w:ascii="Century Gothic" w:hAnsi="Century Gothic" w:cs="Arial"/>
                <w:sz w:val="21"/>
                <w:szCs w:val="21"/>
              </w:rPr>
              <w:t>Opportunity to provide promotional item for gift bag (American Heart Association approval required)</w:t>
            </w:r>
          </w:p>
          <w:p w:rsidR="000626EB" w:rsidRPr="00C15DE1" w:rsidRDefault="000626EB"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on local Go Red For Women website </w:t>
            </w:r>
          </w:p>
          <w:p w:rsidR="000626EB" w:rsidRPr="00C15DE1" w:rsidRDefault="000626EB"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on local Go Red For Women local Facebook </w:t>
            </w:r>
            <w:r w:rsidR="007B64C8">
              <w:rPr>
                <w:rFonts w:ascii="Century Gothic" w:hAnsi="Century Gothic" w:cs="Arial"/>
                <w:color w:val="000000"/>
                <w:sz w:val="21"/>
                <w:szCs w:val="21"/>
              </w:rPr>
              <w:t>site</w:t>
            </w:r>
          </w:p>
          <w:p w:rsidR="000626EB" w:rsidRPr="00C15DE1" w:rsidRDefault="000626EB"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Opportunity to be recognized in Powerpoint presentation at the event</w:t>
            </w:r>
          </w:p>
          <w:p w:rsidR="000626EB" w:rsidRPr="00C15DE1" w:rsidRDefault="000626EB"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 xml:space="preserve">All invitations and collateral material </w:t>
            </w:r>
            <w:r w:rsidR="006A3A9D">
              <w:rPr>
                <w:rFonts w:ascii="Century Gothic" w:hAnsi="Century Gothic" w:cs="Arial"/>
                <w:color w:val="000000"/>
                <w:sz w:val="21"/>
                <w:szCs w:val="21"/>
              </w:rPr>
              <w:t>will recognize COMPANY as a $3,0</w:t>
            </w:r>
            <w:r w:rsidRPr="00C15DE1">
              <w:rPr>
                <w:rFonts w:ascii="Century Gothic" w:hAnsi="Century Gothic" w:cs="Arial"/>
                <w:color w:val="000000"/>
                <w:sz w:val="21"/>
                <w:szCs w:val="21"/>
              </w:rPr>
              <w:t>00 contributor</w:t>
            </w:r>
          </w:p>
          <w:p w:rsidR="00B31808" w:rsidRPr="00C15DE1" w:rsidRDefault="00B31808"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Logo and sponsorship recognition in day of event program on day of event collateral materials (time sensitive)</w:t>
            </w:r>
          </w:p>
          <w:p w:rsidR="00B31808" w:rsidRPr="00C15DE1" w:rsidRDefault="00B31808"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Use of proclaimer statement:  “Made possible by”, “Brought to you by”, “Provided by”, “Provided courtesy of”</w:t>
            </w:r>
          </w:p>
          <w:p w:rsidR="00B31808" w:rsidRPr="003D1108" w:rsidRDefault="009B5C7D" w:rsidP="00A06BD1">
            <w:pPr>
              <w:numPr>
                <w:ilvl w:val="0"/>
                <w:numId w:val="1"/>
              </w:numPr>
              <w:spacing w:beforeLines="40" w:afterLines="40" w:line="204" w:lineRule="auto"/>
              <w:rPr>
                <w:rFonts w:ascii="Century Gothic" w:hAnsi="Century Gothic" w:cs="Arial"/>
                <w:sz w:val="18"/>
                <w:szCs w:val="18"/>
              </w:rPr>
            </w:pPr>
            <w:r w:rsidRPr="00C15DE1">
              <w:rPr>
                <w:rFonts w:ascii="Century Gothic" w:hAnsi="Century Gothic" w:cs="Arial"/>
                <w:color w:val="000000"/>
                <w:sz w:val="21"/>
                <w:szCs w:val="21"/>
              </w:rPr>
              <w:t xml:space="preserve">Receive a ½ </w:t>
            </w:r>
            <w:r w:rsidR="00B31808" w:rsidRPr="00C15DE1">
              <w:rPr>
                <w:rFonts w:ascii="Century Gothic" w:hAnsi="Century Gothic" w:cs="Arial"/>
                <w:color w:val="000000"/>
                <w:sz w:val="21"/>
                <w:szCs w:val="21"/>
              </w:rPr>
              <w:t>page of recognition in event program</w:t>
            </w:r>
          </w:p>
        </w:tc>
      </w:tr>
      <w:tr w:rsidR="00EE14D9" w:rsidRPr="009B75C5" w:rsidTr="003D1108">
        <w:tc>
          <w:tcPr>
            <w:tcW w:w="13860" w:type="dxa"/>
            <w:tcBorders>
              <w:bottom w:val="single" w:sz="4" w:space="0" w:color="auto"/>
            </w:tcBorders>
            <w:shd w:val="clear" w:color="auto" w:fill="D81E05"/>
            <w:vAlign w:val="center"/>
          </w:tcPr>
          <w:p w:rsidR="00EE14D9" w:rsidRPr="00C15DE1" w:rsidRDefault="009368E4" w:rsidP="005E6AE1">
            <w:pPr>
              <w:spacing w:before="60" w:after="60"/>
              <w:rPr>
                <w:rFonts w:ascii="Century Gothic" w:hAnsi="Century Gothic" w:cs="Arial"/>
                <w:noProof/>
                <w:color w:val="000000"/>
                <w:lang w:eastAsia="ko-KR"/>
              </w:rPr>
            </w:pPr>
            <w:r w:rsidRPr="00C15DE1">
              <w:rPr>
                <w:rFonts w:ascii="Century Gothic" w:hAnsi="Century Gothic" w:cs="Arial"/>
                <w:b/>
                <w:bCs/>
                <w:color w:val="000000"/>
              </w:rPr>
              <w:t>Investment</w:t>
            </w:r>
          </w:p>
        </w:tc>
      </w:tr>
      <w:tr w:rsidR="00EE14D9" w:rsidRPr="009B75C5" w:rsidTr="003D1108">
        <w:tc>
          <w:tcPr>
            <w:tcW w:w="13860" w:type="dxa"/>
            <w:shd w:val="clear" w:color="auto" w:fill="auto"/>
            <w:vAlign w:val="center"/>
          </w:tcPr>
          <w:p w:rsidR="00EE14D9" w:rsidRPr="00DD405B" w:rsidRDefault="00B4561D" w:rsidP="005E6AE1">
            <w:pPr>
              <w:spacing w:before="60" w:after="60"/>
              <w:rPr>
                <w:rFonts w:ascii="Century Gothic" w:hAnsi="Century Gothic" w:cs="Arial"/>
                <w:b/>
                <w:noProof/>
                <w:color w:val="000000"/>
                <w:lang w:eastAsia="ko-KR"/>
              </w:rPr>
            </w:pPr>
            <w:r>
              <w:rPr>
                <w:rFonts w:ascii="Century Gothic" w:hAnsi="Century Gothic" w:cs="Arial"/>
                <w:b/>
                <w:noProof/>
                <w:color w:val="000000"/>
                <w:lang w:eastAsia="ko-KR"/>
              </w:rPr>
              <w:t>$3,0</w:t>
            </w:r>
            <w:r w:rsidR="00EE14D9" w:rsidRPr="00DD405B">
              <w:rPr>
                <w:rFonts w:ascii="Century Gothic" w:hAnsi="Century Gothic" w:cs="Arial"/>
                <w:b/>
                <w:noProof/>
                <w:color w:val="000000"/>
                <w:lang w:eastAsia="ko-KR"/>
              </w:rPr>
              <w:t>00</w:t>
            </w:r>
          </w:p>
        </w:tc>
      </w:tr>
    </w:tbl>
    <w:p w:rsidR="00661C8D" w:rsidRDefault="00661C8D" w:rsidP="005E6AE1">
      <w:pPr>
        <w:tabs>
          <w:tab w:val="left" w:pos="5400"/>
        </w:tabs>
        <w:jc w:val="center"/>
        <w:rPr>
          <w:rFonts w:ascii="Arial" w:hAnsi="Arial" w:cs="Arial"/>
          <w:b/>
          <w:color w:val="000000"/>
          <w:sz w:val="18"/>
          <w:szCs w:val="18"/>
        </w:rPr>
      </w:pPr>
    </w:p>
    <w:p w:rsidR="009D6886" w:rsidRDefault="009D6886" w:rsidP="005E6AE1">
      <w:pPr>
        <w:tabs>
          <w:tab w:val="left" w:pos="5400"/>
        </w:tabs>
        <w:jc w:val="center"/>
        <w:rPr>
          <w:rFonts w:ascii="Arial" w:hAnsi="Arial" w:cs="Arial"/>
          <w:b/>
          <w:color w:val="000000"/>
          <w:sz w:val="18"/>
          <w:szCs w:val="18"/>
        </w:rPr>
      </w:pPr>
    </w:p>
    <w:p w:rsidR="009D6886" w:rsidRDefault="009D6886" w:rsidP="005E6AE1">
      <w:pPr>
        <w:tabs>
          <w:tab w:val="left" w:pos="5400"/>
        </w:tabs>
        <w:jc w:val="center"/>
        <w:rPr>
          <w:rFonts w:ascii="Arial" w:hAnsi="Arial" w:cs="Arial"/>
          <w:b/>
          <w:color w:val="000000"/>
          <w:sz w:val="18"/>
          <w:szCs w:val="18"/>
        </w:rPr>
      </w:pPr>
    </w:p>
    <w:p w:rsidR="009D6886" w:rsidRDefault="009D6886" w:rsidP="005E6AE1">
      <w:pPr>
        <w:tabs>
          <w:tab w:val="left" w:pos="5400"/>
        </w:tabs>
        <w:jc w:val="center"/>
        <w:rPr>
          <w:rFonts w:ascii="Arial" w:hAnsi="Arial" w:cs="Arial"/>
          <w:b/>
          <w:color w:val="000000"/>
          <w:sz w:val="18"/>
          <w:szCs w:val="18"/>
        </w:rPr>
      </w:pPr>
    </w:p>
    <w:p w:rsidR="009D6886" w:rsidRDefault="00571DE7" w:rsidP="005E6AE1">
      <w:pPr>
        <w:tabs>
          <w:tab w:val="left" w:pos="5400"/>
        </w:tabs>
        <w:jc w:val="center"/>
        <w:rPr>
          <w:rFonts w:ascii="Arial" w:hAnsi="Arial" w:cs="Arial"/>
          <w:b/>
          <w:color w:val="000000"/>
          <w:sz w:val="18"/>
          <w:szCs w:val="18"/>
        </w:rPr>
      </w:pPr>
      <w:r>
        <w:rPr>
          <w:rFonts w:ascii="Arial" w:hAnsi="Arial" w:cs="Arial"/>
          <w:b/>
          <w:noProof/>
          <w:color w:val="000000"/>
          <w:sz w:val="18"/>
          <w:szCs w:val="18"/>
        </w:rPr>
        <w:lastRenderedPageBreak/>
        <w:drawing>
          <wp:anchor distT="0" distB="0" distL="114300" distR="114300" simplePos="0" relativeHeight="251692544" behindDoc="1" locked="0" layoutInCell="1" allowOverlap="1">
            <wp:simplePos x="0" y="0"/>
            <wp:positionH relativeFrom="column">
              <wp:posOffset>7757583</wp:posOffset>
            </wp:positionH>
            <wp:positionV relativeFrom="paragraph">
              <wp:posOffset>84666</wp:posOffset>
            </wp:positionV>
            <wp:extent cx="827617" cy="914400"/>
            <wp:effectExtent l="19050" t="0" r="0" b="0"/>
            <wp:wrapNone/>
            <wp:docPr id="13" name="Picture 31" descr="GRFW_CMYK_2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FW_CMYK_2CS"/>
                    <pic:cNvPicPr>
                      <a:picLocks noChangeAspect="1" noChangeArrowheads="1"/>
                    </pic:cNvPicPr>
                  </pic:nvPicPr>
                  <pic:blipFill>
                    <a:blip r:embed="rId16" cstate="print"/>
                    <a:srcRect/>
                    <a:stretch>
                      <a:fillRect/>
                    </a:stretch>
                  </pic:blipFill>
                  <pic:spPr bwMode="auto">
                    <a:xfrm>
                      <a:off x="0" y="0"/>
                      <a:ext cx="827617" cy="914400"/>
                    </a:xfrm>
                    <a:prstGeom prst="rect">
                      <a:avLst/>
                    </a:prstGeom>
                    <a:noFill/>
                    <a:ln w="9525">
                      <a:noFill/>
                      <a:miter lim="800000"/>
                      <a:headEnd/>
                      <a:tailEnd/>
                    </a:ln>
                  </pic:spPr>
                </pic:pic>
              </a:graphicData>
            </a:graphic>
          </wp:anchor>
        </w:drawing>
      </w:r>
    </w:p>
    <w:p w:rsidR="009D6886" w:rsidRDefault="009D6886" w:rsidP="005E6AE1">
      <w:pPr>
        <w:tabs>
          <w:tab w:val="left" w:pos="5400"/>
        </w:tabs>
        <w:jc w:val="center"/>
        <w:rPr>
          <w:rFonts w:ascii="Arial" w:hAnsi="Arial" w:cs="Arial"/>
          <w:b/>
          <w:color w:val="000000"/>
          <w:sz w:val="18"/>
          <w:szCs w:val="18"/>
        </w:rPr>
      </w:pPr>
    </w:p>
    <w:p w:rsidR="009D6886" w:rsidRPr="006528F8" w:rsidRDefault="009D6886" w:rsidP="009D6886">
      <w:pPr>
        <w:tabs>
          <w:tab w:val="left" w:pos="5400"/>
        </w:tabs>
        <w:spacing w:line="216" w:lineRule="auto"/>
        <w:jc w:val="center"/>
        <w:rPr>
          <w:rFonts w:ascii="Century Gothic" w:hAnsi="Century Gothic" w:cs="Arial"/>
          <w:b/>
          <w:color w:val="000000"/>
          <w:sz w:val="32"/>
          <w:szCs w:val="28"/>
        </w:rPr>
      </w:pPr>
      <w:r w:rsidRPr="006528F8">
        <w:rPr>
          <w:rFonts w:ascii="Century Gothic" w:hAnsi="Century Gothic" w:cs="Arial"/>
          <w:b/>
          <w:color w:val="000000"/>
          <w:sz w:val="32"/>
          <w:szCs w:val="28"/>
        </w:rPr>
        <w:t xml:space="preserve">Go Red for Women 2011 </w:t>
      </w:r>
      <w:r>
        <w:rPr>
          <w:rFonts w:ascii="Century Gothic" w:hAnsi="Century Gothic" w:cs="Arial"/>
          <w:b/>
          <w:color w:val="000000"/>
          <w:sz w:val="32"/>
          <w:szCs w:val="28"/>
        </w:rPr>
        <w:t>Day-Of</w:t>
      </w:r>
    </w:p>
    <w:p w:rsidR="009D6886" w:rsidRPr="00DD405B" w:rsidRDefault="009D6886" w:rsidP="009D6886">
      <w:pPr>
        <w:tabs>
          <w:tab w:val="left" w:pos="5400"/>
        </w:tabs>
        <w:spacing w:line="216" w:lineRule="auto"/>
        <w:jc w:val="center"/>
        <w:rPr>
          <w:rFonts w:ascii="Century Gothic" w:hAnsi="Century Gothic" w:cs="Arial"/>
          <w:b/>
          <w:color w:val="000000"/>
          <w:sz w:val="40"/>
          <w:szCs w:val="40"/>
        </w:rPr>
      </w:pPr>
      <w:r w:rsidRPr="006528F8">
        <w:rPr>
          <w:rFonts w:ascii="Century Gothic" w:hAnsi="Century Gothic" w:cs="Arial"/>
          <w:b/>
          <w:color w:val="C00000"/>
          <w:sz w:val="40"/>
          <w:szCs w:val="40"/>
        </w:rPr>
        <w:t>$</w:t>
      </w:r>
      <w:r>
        <w:rPr>
          <w:rFonts w:ascii="Century Gothic" w:hAnsi="Century Gothic" w:cs="Arial"/>
          <w:b/>
          <w:color w:val="C00000"/>
          <w:sz w:val="40"/>
          <w:szCs w:val="40"/>
        </w:rPr>
        <w:t>1,5</w:t>
      </w:r>
      <w:r w:rsidRPr="006528F8">
        <w:rPr>
          <w:rFonts w:ascii="Century Gothic" w:hAnsi="Century Gothic" w:cs="Arial"/>
          <w:b/>
          <w:color w:val="C00000"/>
          <w:sz w:val="40"/>
          <w:szCs w:val="40"/>
        </w:rPr>
        <w:t>00</w:t>
      </w:r>
      <w:r w:rsidRPr="00DD405B">
        <w:rPr>
          <w:rFonts w:ascii="Century Gothic" w:hAnsi="Century Gothic" w:cs="Arial"/>
          <w:b/>
          <w:color w:val="000000"/>
          <w:sz w:val="40"/>
          <w:szCs w:val="40"/>
        </w:rPr>
        <w:t xml:space="preserve"> Sponsorship Level</w:t>
      </w:r>
    </w:p>
    <w:p w:rsidR="009D6886" w:rsidRDefault="009D6886" w:rsidP="009D6886">
      <w:pPr>
        <w:tabs>
          <w:tab w:val="left" w:pos="5400"/>
        </w:tabs>
        <w:jc w:val="center"/>
        <w:rPr>
          <w:rFonts w:ascii="Arial" w:hAnsi="Arial" w:cs="Arial"/>
          <w:b/>
          <w:color w:val="000000"/>
          <w:sz w:val="18"/>
          <w:szCs w:val="18"/>
        </w:rPr>
      </w:pPr>
    </w:p>
    <w:p w:rsidR="00571DE7" w:rsidRDefault="00571DE7" w:rsidP="009D6886">
      <w:pPr>
        <w:tabs>
          <w:tab w:val="left" w:pos="5400"/>
        </w:tabs>
        <w:jc w:val="center"/>
        <w:rPr>
          <w:rFonts w:ascii="Arial" w:hAnsi="Arial" w:cs="Arial"/>
          <w:b/>
          <w:color w:val="000000"/>
          <w:sz w:val="18"/>
          <w:szCs w:val="18"/>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0"/>
      </w:tblGrid>
      <w:tr w:rsidR="009D6886" w:rsidRPr="009B75C5" w:rsidTr="000D5A61">
        <w:tc>
          <w:tcPr>
            <w:tcW w:w="13860" w:type="dxa"/>
            <w:shd w:val="clear" w:color="auto" w:fill="D81E05"/>
          </w:tcPr>
          <w:p w:rsidR="009D6886" w:rsidRPr="00C15DE1" w:rsidRDefault="009D6886" w:rsidP="00AD5B2C">
            <w:pPr>
              <w:spacing w:before="60" w:after="60"/>
              <w:rPr>
                <w:rFonts w:ascii="Century Gothic" w:hAnsi="Century Gothic" w:cs="Arial"/>
                <w:b/>
                <w:color w:val="000000"/>
              </w:rPr>
            </w:pPr>
            <w:r w:rsidRPr="00C15DE1">
              <w:rPr>
                <w:rFonts w:ascii="Century Gothic" w:hAnsi="Century Gothic" w:cs="Arial"/>
                <w:b/>
                <w:color w:val="000000"/>
              </w:rPr>
              <w:t xml:space="preserve">Marketing Benefits:  </w:t>
            </w:r>
          </w:p>
        </w:tc>
      </w:tr>
      <w:tr w:rsidR="009D6886" w:rsidRPr="009B75C5" w:rsidTr="000D5A61">
        <w:tc>
          <w:tcPr>
            <w:tcW w:w="13860" w:type="dxa"/>
            <w:shd w:val="clear" w:color="auto" w:fill="auto"/>
          </w:tcPr>
          <w:p w:rsidR="009D6886" w:rsidRPr="00C15DE1" w:rsidRDefault="009D6886" w:rsidP="000D5A61">
            <w:pPr>
              <w:spacing w:before="60" w:after="60"/>
              <w:rPr>
                <w:rFonts w:ascii="Century Gothic" w:hAnsi="Century Gothic" w:cs="Arial"/>
                <w:b/>
                <w:color w:val="000000"/>
                <w:sz w:val="21"/>
                <w:szCs w:val="21"/>
              </w:rPr>
            </w:pPr>
            <w:r w:rsidRPr="00C15DE1">
              <w:rPr>
                <w:rFonts w:ascii="Century Gothic" w:hAnsi="Century Gothic" w:cs="Arial"/>
                <w:b/>
                <w:color w:val="000000"/>
                <w:sz w:val="21"/>
                <w:szCs w:val="21"/>
              </w:rPr>
              <w:t>Day of Ev</w:t>
            </w:r>
            <w:r>
              <w:rPr>
                <w:rFonts w:ascii="Century Gothic" w:hAnsi="Century Gothic" w:cs="Arial"/>
                <w:b/>
                <w:color w:val="000000"/>
                <w:sz w:val="21"/>
                <w:szCs w:val="21"/>
              </w:rPr>
              <w:t>ent Opportunities</w:t>
            </w:r>
            <w:r w:rsidRPr="00C15DE1">
              <w:rPr>
                <w:rFonts w:ascii="Century Gothic" w:hAnsi="Century Gothic" w:cs="Arial"/>
                <w:b/>
                <w:color w:val="000000"/>
                <w:sz w:val="21"/>
                <w:szCs w:val="21"/>
              </w:rPr>
              <w:t>:</w:t>
            </w:r>
            <w:r w:rsidRPr="00C15DE1">
              <w:rPr>
                <w:rFonts w:ascii="Century Gothic" w:hAnsi="Century Gothic" w:cs="Arial"/>
                <w:b/>
                <w:noProof/>
                <w:color w:val="000000"/>
                <w:sz w:val="21"/>
                <w:szCs w:val="21"/>
              </w:rPr>
              <w:t xml:space="preserve"> </w:t>
            </w:r>
          </w:p>
          <w:p w:rsidR="009D6886" w:rsidRPr="009D6886" w:rsidRDefault="009D6886" w:rsidP="009D6886">
            <w:pPr>
              <w:pStyle w:val="ListParagraph"/>
              <w:numPr>
                <w:ilvl w:val="0"/>
                <w:numId w:val="17"/>
              </w:numPr>
              <w:spacing w:before="60" w:after="60" w:line="216" w:lineRule="auto"/>
              <w:rPr>
                <w:rFonts w:ascii="Century Gothic" w:hAnsi="Century Gothic" w:cs="Arial"/>
                <w:b/>
                <w:color w:val="000000"/>
                <w:sz w:val="21"/>
                <w:szCs w:val="21"/>
              </w:rPr>
            </w:pPr>
            <w:r w:rsidRPr="009D6886">
              <w:rPr>
                <w:rFonts w:ascii="Century Gothic" w:hAnsi="Century Gothic" w:cs="Arial"/>
                <w:b/>
                <w:color w:val="000000"/>
                <w:sz w:val="21"/>
                <w:szCs w:val="21"/>
              </w:rPr>
              <w:t>Table Sponsor</w:t>
            </w:r>
          </w:p>
        </w:tc>
      </w:tr>
      <w:tr w:rsidR="009D6886" w:rsidRPr="009B75C5" w:rsidTr="000D5A61">
        <w:tc>
          <w:tcPr>
            <w:tcW w:w="13860" w:type="dxa"/>
            <w:shd w:val="clear" w:color="auto" w:fill="D81E05"/>
          </w:tcPr>
          <w:p w:rsidR="009D6886" w:rsidRPr="00C15DE1" w:rsidRDefault="009D6886" w:rsidP="000D5A61">
            <w:pPr>
              <w:spacing w:before="60" w:after="60"/>
              <w:rPr>
                <w:rFonts w:ascii="Century Gothic" w:hAnsi="Century Gothic" w:cs="Arial"/>
                <w:b/>
                <w:color w:val="000000"/>
              </w:rPr>
            </w:pPr>
            <w:r w:rsidRPr="00C15DE1">
              <w:rPr>
                <w:rFonts w:ascii="Century Gothic" w:hAnsi="Century Gothic" w:cs="Arial"/>
                <w:b/>
                <w:color w:val="000000"/>
              </w:rPr>
              <w:t>Opportunities to leverage your partnership</w:t>
            </w:r>
          </w:p>
        </w:tc>
      </w:tr>
      <w:tr w:rsidR="009D6886" w:rsidRPr="009B75C5" w:rsidTr="000D5A61">
        <w:tc>
          <w:tcPr>
            <w:tcW w:w="13860" w:type="dxa"/>
            <w:tcBorders>
              <w:bottom w:val="single" w:sz="4" w:space="0" w:color="auto"/>
            </w:tcBorders>
          </w:tcPr>
          <w:p w:rsidR="009D6886" w:rsidRPr="00C15DE1" w:rsidRDefault="00AD5B2C" w:rsidP="00A06BD1">
            <w:pPr>
              <w:numPr>
                <w:ilvl w:val="0"/>
                <w:numId w:val="1"/>
              </w:numPr>
              <w:spacing w:beforeLines="40" w:afterLines="40" w:line="204" w:lineRule="auto"/>
              <w:rPr>
                <w:rFonts w:ascii="Century Gothic" w:hAnsi="Century Gothic" w:cs="Arial"/>
                <w:color w:val="000000"/>
                <w:sz w:val="21"/>
                <w:szCs w:val="21"/>
              </w:rPr>
            </w:pPr>
            <w:r>
              <w:rPr>
                <w:rFonts w:ascii="Century Gothic" w:hAnsi="Century Gothic" w:cs="Arial"/>
                <w:color w:val="000000"/>
                <w:sz w:val="21"/>
                <w:szCs w:val="21"/>
              </w:rPr>
              <w:t>One (1) table of ten (8</w:t>
            </w:r>
            <w:r w:rsidR="009D6886" w:rsidRPr="00C15DE1">
              <w:rPr>
                <w:rFonts w:ascii="Century Gothic" w:hAnsi="Century Gothic" w:cs="Arial"/>
                <w:color w:val="000000"/>
                <w:sz w:val="21"/>
                <w:szCs w:val="21"/>
              </w:rPr>
              <w:t>) at luncheon with table signage</w:t>
            </w:r>
          </w:p>
          <w:p w:rsidR="009D6886" w:rsidRPr="00C15DE1" w:rsidRDefault="009D6886" w:rsidP="00A06BD1">
            <w:pPr>
              <w:numPr>
                <w:ilvl w:val="0"/>
                <w:numId w:val="1"/>
              </w:numPr>
              <w:spacing w:beforeLines="40" w:afterLines="40" w:line="204" w:lineRule="auto"/>
              <w:rPr>
                <w:rFonts w:ascii="Century Gothic" w:hAnsi="Century Gothic" w:cs="Arial"/>
                <w:sz w:val="21"/>
                <w:szCs w:val="21"/>
              </w:rPr>
            </w:pPr>
            <w:r w:rsidRPr="00C15DE1">
              <w:rPr>
                <w:rFonts w:ascii="Century Gothic" w:hAnsi="Century Gothic" w:cs="Arial"/>
                <w:sz w:val="21"/>
                <w:szCs w:val="21"/>
              </w:rPr>
              <w:t>Opportunity to provide promotional item for gift bag (American Heart Association approval required)</w:t>
            </w:r>
          </w:p>
          <w:p w:rsidR="009D6886" w:rsidRPr="00C15DE1" w:rsidRDefault="009D6886"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 xml:space="preserve">Opportunity to be recognized on local Go Red For Women website </w:t>
            </w:r>
          </w:p>
          <w:p w:rsidR="009D6886" w:rsidRPr="00C15DE1" w:rsidRDefault="009D6886"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Opportunity to be recognized in Powerpoint presentation at the event</w:t>
            </w:r>
          </w:p>
          <w:p w:rsidR="009D6886" w:rsidRPr="007B64C8" w:rsidRDefault="009D6886"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Logo and sponsorship recognition in day of event program on day of event collateral materials (time sensitive)</w:t>
            </w:r>
          </w:p>
        </w:tc>
      </w:tr>
      <w:tr w:rsidR="009D6886" w:rsidRPr="009B75C5" w:rsidTr="000D5A61">
        <w:tc>
          <w:tcPr>
            <w:tcW w:w="13860" w:type="dxa"/>
            <w:tcBorders>
              <w:bottom w:val="single" w:sz="4" w:space="0" w:color="auto"/>
            </w:tcBorders>
            <w:shd w:val="clear" w:color="auto" w:fill="D81E05"/>
            <w:vAlign w:val="center"/>
          </w:tcPr>
          <w:p w:rsidR="009D6886" w:rsidRPr="00C15DE1" w:rsidRDefault="009D6886" w:rsidP="000D5A61">
            <w:pPr>
              <w:spacing w:before="60" w:after="60"/>
              <w:rPr>
                <w:rFonts w:ascii="Century Gothic" w:hAnsi="Century Gothic" w:cs="Arial"/>
                <w:noProof/>
                <w:color w:val="000000"/>
                <w:lang w:eastAsia="ko-KR"/>
              </w:rPr>
            </w:pPr>
            <w:r w:rsidRPr="00C15DE1">
              <w:rPr>
                <w:rFonts w:ascii="Century Gothic" w:hAnsi="Century Gothic" w:cs="Arial"/>
                <w:b/>
                <w:bCs/>
                <w:color w:val="000000"/>
              </w:rPr>
              <w:t>Investment</w:t>
            </w:r>
          </w:p>
        </w:tc>
      </w:tr>
      <w:tr w:rsidR="009D6886" w:rsidRPr="009B75C5" w:rsidTr="000D5A61">
        <w:tc>
          <w:tcPr>
            <w:tcW w:w="13860" w:type="dxa"/>
            <w:shd w:val="clear" w:color="auto" w:fill="auto"/>
            <w:vAlign w:val="center"/>
          </w:tcPr>
          <w:p w:rsidR="009D6886" w:rsidRPr="00DD405B" w:rsidRDefault="00AD5B2C" w:rsidP="000D5A61">
            <w:pPr>
              <w:spacing w:before="60" w:after="60"/>
              <w:rPr>
                <w:rFonts w:ascii="Century Gothic" w:hAnsi="Century Gothic" w:cs="Arial"/>
                <w:b/>
                <w:noProof/>
                <w:color w:val="000000"/>
                <w:lang w:eastAsia="ko-KR"/>
              </w:rPr>
            </w:pPr>
            <w:r>
              <w:rPr>
                <w:rFonts w:ascii="Century Gothic" w:hAnsi="Century Gothic" w:cs="Arial"/>
                <w:b/>
                <w:noProof/>
                <w:color w:val="000000"/>
                <w:lang w:eastAsia="ko-KR"/>
              </w:rPr>
              <w:t>$1,5</w:t>
            </w:r>
            <w:r w:rsidR="009D6886" w:rsidRPr="00DD405B">
              <w:rPr>
                <w:rFonts w:ascii="Century Gothic" w:hAnsi="Century Gothic" w:cs="Arial"/>
                <w:b/>
                <w:noProof/>
                <w:color w:val="000000"/>
                <w:lang w:eastAsia="ko-KR"/>
              </w:rPr>
              <w:t>00</w:t>
            </w:r>
          </w:p>
        </w:tc>
      </w:tr>
    </w:tbl>
    <w:p w:rsidR="009D6886" w:rsidRDefault="009D6886" w:rsidP="005E6AE1">
      <w:pPr>
        <w:tabs>
          <w:tab w:val="left" w:pos="5400"/>
        </w:tabs>
        <w:jc w:val="center"/>
        <w:rPr>
          <w:rFonts w:ascii="Arial" w:hAnsi="Arial" w:cs="Arial"/>
          <w:b/>
          <w:color w:val="000000"/>
          <w:sz w:val="18"/>
          <w:szCs w:val="18"/>
        </w:rPr>
      </w:pPr>
    </w:p>
    <w:p w:rsidR="009D6886" w:rsidRDefault="009D6886" w:rsidP="005E6AE1">
      <w:pPr>
        <w:tabs>
          <w:tab w:val="left" w:pos="5400"/>
        </w:tabs>
        <w:jc w:val="center"/>
        <w:rPr>
          <w:rFonts w:ascii="Arial" w:hAnsi="Arial" w:cs="Arial"/>
          <w:b/>
          <w:color w:val="000000"/>
          <w:sz w:val="18"/>
          <w:szCs w:val="18"/>
        </w:rPr>
      </w:pPr>
    </w:p>
    <w:p w:rsidR="00AD5B2C" w:rsidRDefault="00AD5B2C" w:rsidP="005E6AE1">
      <w:pPr>
        <w:tabs>
          <w:tab w:val="left" w:pos="5400"/>
        </w:tabs>
        <w:jc w:val="center"/>
        <w:rPr>
          <w:rFonts w:ascii="Arial" w:hAnsi="Arial" w:cs="Arial"/>
          <w:b/>
          <w:color w:val="000000"/>
          <w:sz w:val="18"/>
          <w:szCs w:val="18"/>
        </w:rPr>
      </w:pPr>
    </w:p>
    <w:p w:rsidR="00AD5B2C" w:rsidRDefault="00AD5B2C" w:rsidP="005E6AE1">
      <w:pPr>
        <w:tabs>
          <w:tab w:val="left" w:pos="5400"/>
        </w:tabs>
        <w:jc w:val="center"/>
        <w:rPr>
          <w:rFonts w:ascii="Arial" w:hAnsi="Arial" w:cs="Arial"/>
          <w:b/>
          <w:color w:val="000000"/>
          <w:sz w:val="18"/>
          <w:szCs w:val="18"/>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60"/>
      </w:tblGrid>
      <w:tr w:rsidR="00AD5B2C" w:rsidRPr="00C15DE1" w:rsidTr="000D5A61">
        <w:tc>
          <w:tcPr>
            <w:tcW w:w="13860" w:type="dxa"/>
            <w:shd w:val="clear" w:color="auto" w:fill="D81E05"/>
          </w:tcPr>
          <w:p w:rsidR="00AD5B2C" w:rsidRPr="00C15DE1" w:rsidRDefault="00AD5B2C" w:rsidP="000D5A61">
            <w:pPr>
              <w:spacing w:before="60" w:after="60"/>
              <w:rPr>
                <w:rFonts w:ascii="Century Gothic" w:hAnsi="Century Gothic" w:cs="Arial"/>
                <w:b/>
                <w:color w:val="000000"/>
              </w:rPr>
            </w:pPr>
            <w:r w:rsidRPr="00C15DE1">
              <w:rPr>
                <w:rFonts w:ascii="Century Gothic" w:hAnsi="Century Gothic" w:cs="Arial"/>
                <w:b/>
                <w:color w:val="000000"/>
              </w:rPr>
              <w:t xml:space="preserve">Marketing Benefits:  </w:t>
            </w:r>
          </w:p>
        </w:tc>
      </w:tr>
      <w:tr w:rsidR="00AD5B2C" w:rsidRPr="009D6886" w:rsidTr="000D5A61">
        <w:tc>
          <w:tcPr>
            <w:tcW w:w="13860" w:type="dxa"/>
            <w:shd w:val="clear" w:color="auto" w:fill="auto"/>
          </w:tcPr>
          <w:p w:rsidR="00AD5B2C" w:rsidRPr="00C15DE1" w:rsidRDefault="00AD5B2C" w:rsidP="000D5A61">
            <w:pPr>
              <w:spacing w:before="60" w:after="60"/>
              <w:rPr>
                <w:rFonts w:ascii="Century Gothic" w:hAnsi="Century Gothic" w:cs="Arial"/>
                <w:b/>
                <w:color w:val="000000"/>
                <w:sz w:val="21"/>
                <w:szCs w:val="21"/>
              </w:rPr>
            </w:pPr>
            <w:r w:rsidRPr="00C15DE1">
              <w:rPr>
                <w:rFonts w:ascii="Century Gothic" w:hAnsi="Century Gothic" w:cs="Arial"/>
                <w:b/>
                <w:color w:val="000000"/>
                <w:sz w:val="21"/>
                <w:szCs w:val="21"/>
              </w:rPr>
              <w:t>Day of Ev</w:t>
            </w:r>
            <w:r>
              <w:rPr>
                <w:rFonts w:ascii="Century Gothic" w:hAnsi="Century Gothic" w:cs="Arial"/>
                <w:b/>
                <w:color w:val="000000"/>
                <w:sz w:val="21"/>
                <w:szCs w:val="21"/>
              </w:rPr>
              <w:t>ent Opportunities</w:t>
            </w:r>
            <w:r w:rsidRPr="00C15DE1">
              <w:rPr>
                <w:rFonts w:ascii="Century Gothic" w:hAnsi="Century Gothic" w:cs="Arial"/>
                <w:b/>
                <w:color w:val="000000"/>
                <w:sz w:val="21"/>
                <w:szCs w:val="21"/>
              </w:rPr>
              <w:t>:</w:t>
            </w:r>
            <w:r w:rsidRPr="00C15DE1">
              <w:rPr>
                <w:rFonts w:ascii="Century Gothic" w:hAnsi="Century Gothic" w:cs="Arial"/>
                <w:b/>
                <w:noProof/>
                <w:color w:val="000000"/>
                <w:sz w:val="21"/>
                <w:szCs w:val="21"/>
              </w:rPr>
              <w:t xml:space="preserve"> </w:t>
            </w:r>
          </w:p>
          <w:p w:rsidR="00AD5B2C" w:rsidRPr="009D6886" w:rsidRDefault="00AD5B2C" w:rsidP="000D5A61">
            <w:pPr>
              <w:pStyle w:val="ListParagraph"/>
              <w:numPr>
                <w:ilvl w:val="0"/>
                <w:numId w:val="17"/>
              </w:numPr>
              <w:spacing w:before="60" w:after="60" w:line="216" w:lineRule="auto"/>
              <w:rPr>
                <w:rFonts w:ascii="Century Gothic" w:hAnsi="Century Gothic" w:cs="Arial"/>
                <w:b/>
                <w:color w:val="000000"/>
                <w:sz w:val="21"/>
                <w:szCs w:val="21"/>
              </w:rPr>
            </w:pPr>
            <w:r>
              <w:rPr>
                <w:rFonts w:ascii="Century Gothic" w:hAnsi="Century Gothic" w:cs="Arial"/>
                <w:b/>
                <w:color w:val="000000"/>
                <w:sz w:val="21"/>
                <w:szCs w:val="21"/>
              </w:rPr>
              <w:t>Exhibit</w:t>
            </w:r>
            <w:r w:rsidRPr="009D6886">
              <w:rPr>
                <w:rFonts w:ascii="Century Gothic" w:hAnsi="Century Gothic" w:cs="Arial"/>
                <w:b/>
                <w:color w:val="000000"/>
                <w:sz w:val="21"/>
                <w:szCs w:val="21"/>
              </w:rPr>
              <w:t xml:space="preserve"> Sponsor</w:t>
            </w:r>
          </w:p>
        </w:tc>
      </w:tr>
      <w:tr w:rsidR="00AD5B2C" w:rsidRPr="00C15DE1" w:rsidTr="000D5A61">
        <w:tc>
          <w:tcPr>
            <w:tcW w:w="13860" w:type="dxa"/>
            <w:shd w:val="clear" w:color="auto" w:fill="D81E05"/>
          </w:tcPr>
          <w:p w:rsidR="00AD5B2C" w:rsidRPr="00C15DE1" w:rsidRDefault="00AD5B2C" w:rsidP="000D5A61">
            <w:pPr>
              <w:spacing w:before="60" w:after="60"/>
              <w:rPr>
                <w:rFonts w:ascii="Century Gothic" w:hAnsi="Century Gothic" w:cs="Arial"/>
                <w:b/>
                <w:color w:val="000000"/>
              </w:rPr>
            </w:pPr>
            <w:r w:rsidRPr="00C15DE1">
              <w:rPr>
                <w:rFonts w:ascii="Century Gothic" w:hAnsi="Century Gothic" w:cs="Arial"/>
                <w:b/>
                <w:color w:val="000000"/>
              </w:rPr>
              <w:t>Opportunities to leverage your partnership</w:t>
            </w:r>
          </w:p>
        </w:tc>
      </w:tr>
      <w:tr w:rsidR="00AD5B2C" w:rsidRPr="00AD5B2C" w:rsidTr="000D5A61">
        <w:tc>
          <w:tcPr>
            <w:tcW w:w="13860" w:type="dxa"/>
            <w:tcBorders>
              <w:bottom w:val="single" w:sz="4" w:space="0" w:color="auto"/>
            </w:tcBorders>
          </w:tcPr>
          <w:p w:rsidR="00AD5B2C" w:rsidRPr="00C15DE1" w:rsidRDefault="00AD5B2C" w:rsidP="00A06BD1">
            <w:pPr>
              <w:numPr>
                <w:ilvl w:val="0"/>
                <w:numId w:val="1"/>
              </w:numPr>
              <w:spacing w:beforeLines="40" w:afterLines="40" w:line="204" w:lineRule="auto"/>
              <w:rPr>
                <w:rFonts w:ascii="Century Gothic" w:hAnsi="Century Gothic" w:cs="Arial"/>
                <w:color w:val="000000"/>
                <w:sz w:val="21"/>
                <w:szCs w:val="21"/>
              </w:rPr>
            </w:pPr>
            <w:r>
              <w:rPr>
                <w:rFonts w:ascii="Century Gothic" w:hAnsi="Century Gothic" w:cs="Arial"/>
                <w:color w:val="000000"/>
                <w:sz w:val="21"/>
                <w:szCs w:val="21"/>
              </w:rPr>
              <w:t>Four tickets to attend the Luncheon</w:t>
            </w:r>
          </w:p>
          <w:p w:rsidR="00AD5B2C" w:rsidRPr="00C15DE1" w:rsidRDefault="00AD5B2C"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Opportunity to be recognized in Powerpoint presentation at the event</w:t>
            </w:r>
          </w:p>
          <w:p w:rsidR="00AD5B2C" w:rsidRPr="00C15DE1" w:rsidRDefault="00AD5B2C" w:rsidP="00A06BD1">
            <w:pPr>
              <w:numPr>
                <w:ilvl w:val="0"/>
                <w:numId w:val="1"/>
              </w:numPr>
              <w:spacing w:beforeLines="40" w:afterLines="40" w:line="204" w:lineRule="auto"/>
              <w:rPr>
                <w:rFonts w:ascii="Century Gothic" w:hAnsi="Century Gothic" w:cs="Arial"/>
                <w:color w:val="000000"/>
                <w:sz w:val="21"/>
                <w:szCs w:val="21"/>
              </w:rPr>
            </w:pPr>
            <w:r w:rsidRPr="00C15DE1">
              <w:rPr>
                <w:rFonts w:ascii="Century Gothic" w:hAnsi="Century Gothic" w:cs="Arial"/>
                <w:color w:val="000000"/>
                <w:sz w:val="21"/>
                <w:szCs w:val="21"/>
              </w:rPr>
              <w:t>Logo and sponsorship recognition in day of event program on day of event collateral materials (time sensitive)</w:t>
            </w:r>
          </w:p>
          <w:p w:rsidR="00AD5B2C" w:rsidRPr="00AD5B2C" w:rsidRDefault="00AD5B2C" w:rsidP="00A06BD1">
            <w:pPr>
              <w:numPr>
                <w:ilvl w:val="0"/>
                <w:numId w:val="1"/>
              </w:numPr>
              <w:spacing w:beforeLines="40" w:afterLines="40" w:line="204" w:lineRule="auto"/>
              <w:rPr>
                <w:rFonts w:ascii="Century Gothic" w:hAnsi="Century Gothic" w:cs="Arial"/>
                <w:color w:val="000000"/>
                <w:sz w:val="21"/>
                <w:szCs w:val="21"/>
              </w:rPr>
            </w:pPr>
            <w:r>
              <w:rPr>
                <w:rFonts w:ascii="Century Gothic" w:hAnsi="Century Gothic" w:cs="Arial"/>
                <w:color w:val="000000"/>
                <w:sz w:val="21"/>
                <w:szCs w:val="21"/>
              </w:rPr>
              <w:t>Opportunity to host a booth at the event</w:t>
            </w:r>
          </w:p>
        </w:tc>
      </w:tr>
      <w:tr w:rsidR="00AD5B2C" w:rsidRPr="00C15DE1" w:rsidTr="000D5A61">
        <w:tc>
          <w:tcPr>
            <w:tcW w:w="13860" w:type="dxa"/>
            <w:tcBorders>
              <w:bottom w:val="single" w:sz="4" w:space="0" w:color="auto"/>
            </w:tcBorders>
            <w:shd w:val="clear" w:color="auto" w:fill="D81E05"/>
            <w:vAlign w:val="center"/>
          </w:tcPr>
          <w:p w:rsidR="00AD5B2C" w:rsidRPr="00C15DE1" w:rsidRDefault="00AD5B2C" w:rsidP="000D5A61">
            <w:pPr>
              <w:spacing w:before="60" w:after="60"/>
              <w:rPr>
                <w:rFonts w:ascii="Century Gothic" w:hAnsi="Century Gothic" w:cs="Arial"/>
                <w:noProof/>
                <w:color w:val="000000"/>
                <w:lang w:eastAsia="ko-KR"/>
              </w:rPr>
            </w:pPr>
            <w:r w:rsidRPr="00C15DE1">
              <w:rPr>
                <w:rFonts w:ascii="Century Gothic" w:hAnsi="Century Gothic" w:cs="Arial"/>
                <w:b/>
                <w:bCs/>
                <w:color w:val="000000"/>
              </w:rPr>
              <w:t>Investment</w:t>
            </w:r>
          </w:p>
        </w:tc>
      </w:tr>
      <w:tr w:rsidR="00AD5B2C" w:rsidRPr="00DD405B" w:rsidTr="000D5A61">
        <w:tc>
          <w:tcPr>
            <w:tcW w:w="13860" w:type="dxa"/>
            <w:shd w:val="clear" w:color="auto" w:fill="auto"/>
            <w:vAlign w:val="center"/>
          </w:tcPr>
          <w:p w:rsidR="00AD5B2C" w:rsidRPr="00DD405B" w:rsidRDefault="00AD5B2C" w:rsidP="000D5A61">
            <w:pPr>
              <w:spacing w:before="60" w:after="60"/>
              <w:rPr>
                <w:rFonts w:ascii="Century Gothic" w:hAnsi="Century Gothic" w:cs="Arial"/>
                <w:b/>
                <w:noProof/>
                <w:color w:val="000000"/>
                <w:lang w:eastAsia="ko-KR"/>
              </w:rPr>
            </w:pPr>
            <w:r>
              <w:rPr>
                <w:rFonts w:ascii="Century Gothic" w:hAnsi="Century Gothic" w:cs="Arial"/>
                <w:b/>
                <w:noProof/>
                <w:color w:val="000000"/>
                <w:lang w:eastAsia="ko-KR"/>
              </w:rPr>
              <w:t>$1,5</w:t>
            </w:r>
            <w:r w:rsidRPr="00DD405B">
              <w:rPr>
                <w:rFonts w:ascii="Century Gothic" w:hAnsi="Century Gothic" w:cs="Arial"/>
                <w:b/>
                <w:noProof/>
                <w:color w:val="000000"/>
                <w:lang w:eastAsia="ko-KR"/>
              </w:rPr>
              <w:t>00</w:t>
            </w:r>
          </w:p>
        </w:tc>
      </w:tr>
    </w:tbl>
    <w:p w:rsidR="009D6886" w:rsidRDefault="009D6886" w:rsidP="00571DE7">
      <w:pPr>
        <w:tabs>
          <w:tab w:val="left" w:pos="5400"/>
        </w:tabs>
        <w:rPr>
          <w:rFonts w:ascii="Arial" w:hAnsi="Arial" w:cs="Arial"/>
          <w:b/>
          <w:color w:val="000000"/>
          <w:sz w:val="18"/>
          <w:szCs w:val="18"/>
        </w:rPr>
      </w:pPr>
    </w:p>
    <w:sectPr w:rsidR="009D6886" w:rsidSect="00571DE7">
      <w:pgSz w:w="15840" w:h="12240" w:orient="landscape" w:code="1"/>
      <w:pgMar w:top="720" w:right="720" w:bottom="63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38B" w:rsidRDefault="00D3338B">
      <w:r>
        <w:separator/>
      </w:r>
    </w:p>
  </w:endnote>
  <w:endnote w:type="continuationSeparator" w:id="0">
    <w:p w:rsidR="00D3338B" w:rsidRDefault="00D333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Rage Italic">
    <w:panose1 w:val="030705020405070703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38B" w:rsidRDefault="00D3338B">
      <w:r>
        <w:separator/>
      </w:r>
    </w:p>
  </w:footnote>
  <w:footnote w:type="continuationSeparator" w:id="0">
    <w:p w:rsidR="00D3338B" w:rsidRDefault="00D333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9.2pt;height:188.6pt" o:bullet="t">
        <v:imagedata r:id="rId1" o:title="artA8C"/>
      </v:shape>
    </w:pict>
  </w:numPicBullet>
  <w:abstractNum w:abstractNumId="0">
    <w:nsid w:val="003C35CA"/>
    <w:multiLevelType w:val="hybridMultilevel"/>
    <w:tmpl w:val="A9246C90"/>
    <w:lvl w:ilvl="0" w:tplc="47B6A046">
      <w:start w:val="1"/>
      <w:numFmt w:val="bullet"/>
      <w:lvlText w:val=""/>
      <w:lvlPicBulletId w:val="0"/>
      <w:lvlJc w:val="left"/>
      <w:pPr>
        <w:tabs>
          <w:tab w:val="num" w:pos="720"/>
        </w:tabs>
        <w:ind w:left="720" w:hanging="360"/>
      </w:pPr>
      <w:rPr>
        <w:rFonts w:ascii="Symbol" w:hAnsi="Symbol" w:hint="default"/>
      </w:rPr>
    </w:lvl>
    <w:lvl w:ilvl="1" w:tplc="291EC57C" w:tentative="1">
      <w:start w:val="1"/>
      <w:numFmt w:val="bullet"/>
      <w:lvlText w:val=""/>
      <w:lvlPicBulletId w:val="0"/>
      <w:lvlJc w:val="left"/>
      <w:pPr>
        <w:tabs>
          <w:tab w:val="num" w:pos="1440"/>
        </w:tabs>
        <w:ind w:left="1440" w:hanging="360"/>
      </w:pPr>
      <w:rPr>
        <w:rFonts w:ascii="Symbol" w:hAnsi="Symbol" w:hint="default"/>
      </w:rPr>
    </w:lvl>
    <w:lvl w:ilvl="2" w:tplc="CDC0E194" w:tentative="1">
      <w:start w:val="1"/>
      <w:numFmt w:val="bullet"/>
      <w:lvlText w:val=""/>
      <w:lvlPicBulletId w:val="0"/>
      <w:lvlJc w:val="left"/>
      <w:pPr>
        <w:tabs>
          <w:tab w:val="num" w:pos="2160"/>
        </w:tabs>
        <w:ind w:left="2160" w:hanging="360"/>
      </w:pPr>
      <w:rPr>
        <w:rFonts w:ascii="Symbol" w:hAnsi="Symbol" w:hint="default"/>
      </w:rPr>
    </w:lvl>
    <w:lvl w:ilvl="3" w:tplc="87FAE736" w:tentative="1">
      <w:start w:val="1"/>
      <w:numFmt w:val="bullet"/>
      <w:lvlText w:val=""/>
      <w:lvlPicBulletId w:val="0"/>
      <w:lvlJc w:val="left"/>
      <w:pPr>
        <w:tabs>
          <w:tab w:val="num" w:pos="2880"/>
        </w:tabs>
        <w:ind w:left="2880" w:hanging="360"/>
      </w:pPr>
      <w:rPr>
        <w:rFonts w:ascii="Symbol" w:hAnsi="Symbol" w:hint="default"/>
      </w:rPr>
    </w:lvl>
    <w:lvl w:ilvl="4" w:tplc="AAE6C3A0" w:tentative="1">
      <w:start w:val="1"/>
      <w:numFmt w:val="bullet"/>
      <w:lvlText w:val=""/>
      <w:lvlPicBulletId w:val="0"/>
      <w:lvlJc w:val="left"/>
      <w:pPr>
        <w:tabs>
          <w:tab w:val="num" w:pos="3600"/>
        </w:tabs>
        <w:ind w:left="3600" w:hanging="360"/>
      </w:pPr>
      <w:rPr>
        <w:rFonts w:ascii="Symbol" w:hAnsi="Symbol" w:hint="default"/>
      </w:rPr>
    </w:lvl>
    <w:lvl w:ilvl="5" w:tplc="74C4119C" w:tentative="1">
      <w:start w:val="1"/>
      <w:numFmt w:val="bullet"/>
      <w:lvlText w:val=""/>
      <w:lvlPicBulletId w:val="0"/>
      <w:lvlJc w:val="left"/>
      <w:pPr>
        <w:tabs>
          <w:tab w:val="num" w:pos="4320"/>
        </w:tabs>
        <w:ind w:left="4320" w:hanging="360"/>
      </w:pPr>
      <w:rPr>
        <w:rFonts w:ascii="Symbol" w:hAnsi="Symbol" w:hint="default"/>
      </w:rPr>
    </w:lvl>
    <w:lvl w:ilvl="6" w:tplc="C9380458" w:tentative="1">
      <w:start w:val="1"/>
      <w:numFmt w:val="bullet"/>
      <w:lvlText w:val=""/>
      <w:lvlPicBulletId w:val="0"/>
      <w:lvlJc w:val="left"/>
      <w:pPr>
        <w:tabs>
          <w:tab w:val="num" w:pos="5040"/>
        </w:tabs>
        <w:ind w:left="5040" w:hanging="360"/>
      </w:pPr>
      <w:rPr>
        <w:rFonts w:ascii="Symbol" w:hAnsi="Symbol" w:hint="default"/>
      </w:rPr>
    </w:lvl>
    <w:lvl w:ilvl="7" w:tplc="0FB86FD6" w:tentative="1">
      <w:start w:val="1"/>
      <w:numFmt w:val="bullet"/>
      <w:lvlText w:val=""/>
      <w:lvlPicBulletId w:val="0"/>
      <w:lvlJc w:val="left"/>
      <w:pPr>
        <w:tabs>
          <w:tab w:val="num" w:pos="5760"/>
        </w:tabs>
        <w:ind w:left="5760" w:hanging="360"/>
      </w:pPr>
      <w:rPr>
        <w:rFonts w:ascii="Symbol" w:hAnsi="Symbol" w:hint="default"/>
      </w:rPr>
    </w:lvl>
    <w:lvl w:ilvl="8" w:tplc="F3E09F6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2455026"/>
    <w:multiLevelType w:val="hybridMultilevel"/>
    <w:tmpl w:val="E7121954"/>
    <w:lvl w:ilvl="0" w:tplc="E9BC8A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2059B"/>
    <w:multiLevelType w:val="hybridMultilevel"/>
    <w:tmpl w:val="938E396C"/>
    <w:lvl w:ilvl="0" w:tplc="54C0BF3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027528"/>
    <w:multiLevelType w:val="hybridMultilevel"/>
    <w:tmpl w:val="83EECA32"/>
    <w:lvl w:ilvl="0" w:tplc="6478E5AC">
      <w:start w:val="1"/>
      <w:numFmt w:val="bullet"/>
      <w:lvlText w:val=""/>
      <w:lvlPicBulletId w:val="0"/>
      <w:lvlJc w:val="left"/>
      <w:pPr>
        <w:tabs>
          <w:tab w:val="num" w:pos="720"/>
        </w:tabs>
        <w:ind w:left="720" w:hanging="360"/>
      </w:pPr>
      <w:rPr>
        <w:rFonts w:ascii="Symbol" w:hAnsi="Symbol" w:hint="default"/>
      </w:rPr>
    </w:lvl>
    <w:lvl w:ilvl="1" w:tplc="832CA524" w:tentative="1">
      <w:start w:val="1"/>
      <w:numFmt w:val="bullet"/>
      <w:lvlText w:val=""/>
      <w:lvlPicBulletId w:val="0"/>
      <w:lvlJc w:val="left"/>
      <w:pPr>
        <w:tabs>
          <w:tab w:val="num" w:pos="1440"/>
        </w:tabs>
        <w:ind w:left="1440" w:hanging="360"/>
      </w:pPr>
      <w:rPr>
        <w:rFonts w:ascii="Symbol" w:hAnsi="Symbol" w:hint="default"/>
      </w:rPr>
    </w:lvl>
    <w:lvl w:ilvl="2" w:tplc="00B2E712" w:tentative="1">
      <w:start w:val="1"/>
      <w:numFmt w:val="bullet"/>
      <w:lvlText w:val=""/>
      <w:lvlPicBulletId w:val="0"/>
      <w:lvlJc w:val="left"/>
      <w:pPr>
        <w:tabs>
          <w:tab w:val="num" w:pos="2160"/>
        </w:tabs>
        <w:ind w:left="2160" w:hanging="360"/>
      </w:pPr>
      <w:rPr>
        <w:rFonts w:ascii="Symbol" w:hAnsi="Symbol" w:hint="default"/>
      </w:rPr>
    </w:lvl>
    <w:lvl w:ilvl="3" w:tplc="2B9EC47E" w:tentative="1">
      <w:start w:val="1"/>
      <w:numFmt w:val="bullet"/>
      <w:lvlText w:val=""/>
      <w:lvlPicBulletId w:val="0"/>
      <w:lvlJc w:val="left"/>
      <w:pPr>
        <w:tabs>
          <w:tab w:val="num" w:pos="2880"/>
        </w:tabs>
        <w:ind w:left="2880" w:hanging="360"/>
      </w:pPr>
      <w:rPr>
        <w:rFonts w:ascii="Symbol" w:hAnsi="Symbol" w:hint="default"/>
      </w:rPr>
    </w:lvl>
    <w:lvl w:ilvl="4" w:tplc="C8A03DCE" w:tentative="1">
      <w:start w:val="1"/>
      <w:numFmt w:val="bullet"/>
      <w:lvlText w:val=""/>
      <w:lvlPicBulletId w:val="0"/>
      <w:lvlJc w:val="left"/>
      <w:pPr>
        <w:tabs>
          <w:tab w:val="num" w:pos="3600"/>
        </w:tabs>
        <w:ind w:left="3600" w:hanging="360"/>
      </w:pPr>
      <w:rPr>
        <w:rFonts w:ascii="Symbol" w:hAnsi="Symbol" w:hint="default"/>
      </w:rPr>
    </w:lvl>
    <w:lvl w:ilvl="5" w:tplc="51DA767A" w:tentative="1">
      <w:start w:val="1"/>
      <w:numFmt w:val="bullet"/>
      <w:lvlText w:val=""/>
      <w:lvlPicBulletId w:val="0"/>
      <w:lvlJc w:val="left"/>
      <w:pPr>
        <w:tabs>
          <w:tab w:val="num" w:pos="4320"/>
        </w:tabs>
        <w:ind w:left="4320" w:hanging="360"/>
      </w:pPr>
      <w:rPr>
        <w:rFonts w:ascii="Symbol" w:hAnsi="Symbol" w:hint="default"/>
      </w:rPr>
    </w:lvl>
    <w:lvl w:ilvl="6" w:tplc="8474F90C" w:tentative="1">
      <w:start w:val="1"/>
      <w:numFmt w:val="bullet"/>
      <w:lvlText w:val=""/>
      <w:lvlPicBulletId w:val="0"/>
      <w:lvlJc w:val="left"/>
      <w:pPr>
        <w:tabs>
          <w:tab w:val="num" w:pos="5040"/>
        </w:tabs>
        <w:ind w:left="5040" w:hanging="360"/>
      </w:pPr>
      <w:rPr>
        <w:rFonts w:ascii="Symbol" w:hAnsi="Symbol" w:hint="default"/>
      </w:rPr>
    </w:lvl>
    <w:lvl w:ilvl="7" w:tplc="DA6E6674" w:tentative="1">
      <w:start w:val="1"/>
      <w:numFmt w:val="bullet"/>
      <w:lvlText w:val=""/>
      <w:lvlPicBulletId w:val="0"/>
      <w:lvlJc w:val="left"/>
      <w:pPr>
        <w:tabs>
          <w:tab w:val="num" w:pos="5760"/>
        </w:tabs>
        <w:ind w:left="5760" w:hanging="360"/>
      </w:pPr>
      <w:rPr>
        <w:rFonts w:ascii="Symbol" w:hAnsi="Symbol" w:hint="default"/>
      </w:rPr>
    </w:lvl>
    <w:lvl w:ilvl="8" w:tplc="D7CA140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62E1B8A"/>
    <w:multiLevelType w:val="hybridMultilevel"/>
    <w:tmpl w:val="6AE40BE6"/>
    <w:lvl w:ilvl="0" w:tplc="CA360276">
      <w:start w:val="1"/>
      <w:numFmt w:val="bullet"/>
      <w:lvlText w:val=""/>
      <w:lvlPicBulletId w:val="0"/>
      <w:lvlJc w:val="left"/>
      <w:pPr>
        <w:tabs>
          <w:tab w:val="num" w:pos="720"/>
        </w:tabs>
        <w:ind w:left="720" w:hanging="360"/>
      </w:pPr>
      <w:rPr>
        <w:rFonts w:ascii="Symbol" w:hAnsi="Symbol" w:hint="default"/>
      </w:rPr>
    </w:lvl>
    <w:lvl w:ilvl="1" w:tplc="AD40082C" w:tentative="1">
      <w:start w:val="1"/>
      <w:numFmt w:val="bullet"/>
      <w:lvlText w:val=""/>
      <w:lvlPicBulletId w:val="0"/>
      <w:lvlJc w:val="left"/>
      <w:pPr>
        <w:tabs>
          <w:tab w:val="num" w:pos="1440"/>
        </w:tabs>
        <w:ind w:left="1440" w:hanging="360"/>
      </w:pPr>
      <w:rPr>
        <w:rFonts w:ascii="Symbol" w:hAnsi="Symbol" w:hint="default"/>
      </w:rPr>
    </w:lvl>
    <w:lvl w:ilvl="2" w:tplc="FC7E216A" w:tentative="1">
      <w:start w:val="1"/>
      <w:numFmt w:val="bullet"/>
      <w:lvlText w:val=""/>
      <w:lvlPicBulletId w:val="0"/>
      <w:lvlJc w:val="left"/>
      <w:pPr>
        <w:tabs>
          <w:tab w:val="num" w:pos="2160"/>
        </w:tabs>
        <w:ind w:left="2160" w:hanging="360"/>
      </w:pPr>
      <w:rPr>
        <w:rFonts w:ascii="Symbol" w:hAnsi="Symbol" w:hint="default"/>
      </w:rPr>
    </w:lvl>
    <w:lvl w:ilvl="3" w:tplc="31EA53F6" w:tentative="1">
      <w:start w:val="1"/>
      <w:numFmt w:val="bullet"/>
      <w:lvlText w:val=""/>
      <w:lvlPicBulletId w:val="0"/>
      <w:lvlJc w:val="left"/>
      <w:pPr>
        <w:tabs>
          <w:tab w:val="num" w:pos="2880"/>
        </w:tabs>
        <w:ind w:left="2880" w:hanging="360"/>
      </w:pPr>
      <w:rPr>
        <w:rFonts w:ascii="Symbol" w:hAnsi="Symbol" w:hint="default"/>
      </w:rPr>
    </w:lvl>
    <w:lvl w:ilvl="4" w:tplc="7F28AE8A" w:tentative="1">
      <w:start w:val="1"/>
      <w:numFmt w:val="bullet"/>
      <w:lvlText w:val=""/>
      <w:lvlPicBulletId w:val="0"/>
      <w:lvlJc w:val="left"/>
      <w:pPr>
        <w:tabs>
          <w:tab w:val="num" w:pos="3600"/>
        </w:tabs>
        <w:ind w:left="3600" w:hanging="360"/>
      </w:pPr>
      <w:rPr>
        <w:rFonts w:ascii="Symbol" w:hAnsi="Symbol" w:hint="default"/>
      </w:rPr>
    </w:lvl>
    <w:lvl w:ilvl="5" w:tplc="8A00CB4C" w:tentative="1">
      <w:start w:val="1"/>
      <w:numFmt w:val="bullet"/>
      <w:lvlText w:val=""/>
      <w:lvlPicBulletId w:val="0"/>
      <w:lvlJc w:val="left"/>
      <w:pPr>
        <w:tabs>
          <w:tab w:val="num" w:pos="4320"/>
        </w:tabs>
        <w:ind w:left="4320" w:hanging="360"/>
      </w:pPr>
      <w:rPr>
        <w:rFonts w:ascii="Symbol" w:hAnsi="Symbol" w:hint="default"/>
      </w:rPr>
    </w:lvl>
    <w:lvl w:ilvl="6" w:tplc="C6985BB4" w:tentative="1">
      <w:start w:val="1"/>
      <w:numFmt w:val="bullet"/>
      <w:lvlText w:val=""/>
      <w:lvlPicBulletId w:val="0"/>
      <w:lvlJc w:val="left"/>
      <w:pPr>
        <w:tabs>
          <w:tab w:val="num" w:pos="5040"/>
        </w:tabs>
        <w:ind w:left="5040" w:hanging="360"/>
      </w:pPr>
      <w:rPr>
        <w:rFonts w:ascii="Symbol" w:hAnsi="Symbol" w:hint="default"/>
      </w:rPr>
    </w:lvl>
    <w:lvl w:ilvl="7" w:tplc="9B5C97DE" w:tentative="1">
      <w:start w:val="1"/>
      <w:numFmt w:val="bullet"/>
      <w:lvlText w:val=""/>
      <w:lvlPicBulletId w:val="0"/>
      <w:lvlJc w:val="left"/>
      <w:pPr>
        <w:tabs>
          <w:tab w:val="num" w:pos="5760"/>
        </w:tabs>
        <w:ind w:left="5760" w:hanging="360"/>
      </w:pPr>
      <w:rPr>
        <w:rFonts w:ascii="Symbol" w:hAnsi="Symbol" w:hint="default"/>
      </w:rPr>
    </w:lvl>
    <w:lvl w:ilvl="8" w:tplc="A6CE9E0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C5153AA"/>
    <w:multiLevelType w:val="hybridMultilevel"/>
    <w:tmpl w:val="CEA40DF2"/>
    <w:lvl w:ilvl="0" w:tplc="54C0BF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E6604"/>
    <w:multiLevelType w:val="hybridMultilevel"/>
    <w:tmpl w:val="CE623E6C"/>
    <w:lvl w:ilvl="0" w:tplc="54C0BF34">
      <w:start w:val="1"/>
      <w:numFmt w:val="upperLetter"/>
      <w:lvlText w:val="%1."/>
      <w:lvlJc w:val="left"/>
      <w:pPr>
        <w:ind w:left="720" w:hanging="360"/>
      </w:pPr>
      <w:rPr>
        <w:rFont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F1BDB"/>
    <w:multiLevelType w:val="hybridMultilevel"/>
    <w:tmpl w:val="9912D8B4"/>
    <w:lvl w:ilvl="0" w:tplc="54C0BF3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3E69B6"/>
    <w:multiLevelType w:val="hybridMultilevel"/>
    <w:tmpl w:val="E8300024"/>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6273290"/>
    <w:multiLevelType w:val="hybridMultilevel"/>
    <w:tmpl w:val="014293DC"/>
    <w:lvl w:ilvl="0" w:tplc="54C0BF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C42F2D"/>
    <w:multiLevelType w:val="hybridMultilevel"/>
    <w:tmpl w:val="400EA5CA"/>
    <w:lvl w:ilvl="0" w:tplc="CA3602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95F8C"/>
    <w:multiLevelType w:val="hybridMultilevel"/>
    <w:tmpl w:val="B15A771E"/>
    <w:lvl w:ilvl="0" w:tplc="54C0BF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16558D"/>
    <w:multiLevelType w:val="hybridMultilevel"/>
    <w:tmpl w:val="AF04D2FA"/>
    <w:lvl w:ilvl="0" w:tplc="790076FA">
      <w:start w:val="1"/>
      <w:numFmt w:val="bullet"/>
      <w:lvlText w:val=""/>
      <w:lvlPicBulletId w:val="0"/>
      <w:lvlJc w:val="left"/>
      <w:pPr>
        <w:tabs>
          <w:tab w:val="num" w:pos="720"/>
        </w:tabs>
        <w:ind w:left="720" w:hanging="360"/>
      </w:pPr>
      <w:rPr>
        <w:rFonts w:ascii="Symbol" w:hAnsi="Symbol" w:hint="default"/>
      </w:rPr>
    </w:lvl>
    <w:lvl w:ilvl="1" w:tplc="B7B88630" w:tentative="1">
      <w:start w:val="1"/>
      <w:numFmt w:val="bullet"/>
      <w:lvlText w:val=""/>
      <w:lvlPicBulletId w:val="0"/>
      <w:lvlJc w:val="left"/>
      <w:pPr>
        <w:tabs>
          <w:tab w:val="num" w:pos="1440"/>
        </w:tabs>
        <w:ind w:left="1440" w:hanging="360"/>
      </w:pPr>
      <w:rPr>
        <w:rFonts w:ascii="Symbol" w:hAnsi="Symbol" w:hint="default"/>
      </w:rPr>
    </w:lvl>
    <w:lvl w:ilvl="2" w:tplc="89CCE610" w:tentative="1">
      <w:start w:val="1"/>
      <w:numFmt w:val="bullet"/>
      <w:lvlText w:val=""/>
      <w:lvlPicBulletId w:val="0"/>
      <w:lvlJc w:val="left"/>
      <w:pPr>
        <w:tabs>
          <w:tab w:val="num" w:pos="2160"/>
        </w:tabs>
        <w:ind w:left="2160" w:hanging="360"/>
      </w:pPr>
      <w:rPr>
        <w:rFonts w:ascii="Symbol" w:hAnsi="Symbol" w:hint="default"/>
      </w:rPr>
    </w:lvl>
    <w:lvl w:ilvl="3" w:tplc="7C9839E4" w:tentative="1">
      <w:start w:val="1"/>
      <w:numFmt w:val="bullet"/>
      <w:lvlText w:val=""/>
      <w:lvlPicBulletId w:val="0"/>
      <w:lvlJc w:val="left"/>
      <w:pPr>
        <w:tabs>
          <w:tab w:val="num" w:pos="2880"/>
        </w:tabs>
        <w:ind w:left="2880" w:hanging="360"/>
      </w:pPr>
      <w:rPr>
        <w:rFonts w:ascii="Symbol" w:hAnsi="Symbol" w:hint="default"/>
      </w:rPr>
    </w:lvl>
    <w:lvl w:ilvl="4" w:tplc="67685E8C" w:tentative="1">
      <w:start w:val="1"/>
      <w:numFmt w:val="bullet"/>
      <w:lvlText w:val=""/>
      <w:lvlPicBulletId w:val="0"/>
      <w:lvlJc w:val="left"/>
      <w:pPr>
        <w:tabs>
          <w:tab w:val="num" w:pos="3600"/>
        </w:tabs>
        <w:ind w:left="3600" w:hanging="360"/>
      </w:pPr>
      <w:rPr>
        <w:rFonts w:ascii="Symbol" w:hAnsi="Symbol" w:hint="default"/>
      </w:rPr>
    </w:lvl>
    <w:lvl w:ilvl="5" w:tplc="B246DE72" w:tentative="1">
      <w:start w:val="1"/>
      <w:numFmt w:val="bullet"/>
      <w:lvlText w:val=""/>
      <w:lvlPicBulletId w:val="0"/>
      <w:lvlJc w:val="left"/>
      <w:pPr>
        <w:tabs>
          <w:tab w:val="num" w:pos="4320"/>
        </w:tabs>
        <w:ind w:left="4320" w:hanging="360"/>
      </w:pPr>
      <w:rPr>
        <w:rFonts w:ascii="Symbol" w:hAnsi="Symbol" w:hint="default"/>
      </w:rPr>
    </w:lvl>
    <w:lvl w:ilvl="6" w:tplc="36E8F0D6" w:tentative="1">
      <w:start w:val="1"/>
      <w:numFmt w:val="bullet"/>
      <w:lvlText w:val=""/>
      <w:lvlPicBulletId w:val="0"/>
      <w:lvlJc w:val="left"/>
      <w:pPr>
        <w:tabs>
          <w:tab w:val="num" w:pos="5040"/>
        </w:tabs>
        <w:ind w:left="5040" w:hanging="360"/>
      </w:pPr>
      <w:rPr>
        <w:rFonts w:ascii="Symbol" w:hAnsi="Symbol" w:hint="default"/>
      </w:rPr>
    </w:lvl>
    <w:lvl w:ilvl="7" w:tplc="FAD688DA" w:tentative="1">
      <w:start w:val="1"/>
      <w:numFmt w:val="bullet"/>
      <w:lvlText w:val=""/>
      <w:lvlPicBulletId w:val="0"/>
      <w:lvlJc w:val="left"/>
      <w:pPr>
        <w:tabs>
          <w:tab w:val="num" w:pos="5760"/>
        </w:tabs>
        <w:ind w:left="5760" w:hanging="360"/>
      </w:pPr>
      <w:rPr>
        <w:rFonts w:ascii="Symbol" w:hAnsi="Symbol" w:hint="default"/>
      </w:rPr>
    </w:lvl>
    <w:lvl w:ilvl="8" w:tplc="BAA86032"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0D75E2E"/>
    <w:multiLevelType w:val="hybridMultilevel"/>
    <w:tmpl w:val="A32C70C4"/>
    <w:lvl w:ilvl="0" w:tplc="A5202792">
      <w:start w:val="1"/>
      <w:numFmt w:val="bullet"/>
      <w:lvlText w:val=""/>
      <w:lvlPicBulletId w:val="0"/>
      <w:lvlJc w:val="left"/>
      <w:pPr>
        <w:tabs>
          <w:tab w:val="num" w:pos="720"/>
        </w:tabs>
        <w:ind w:left="720" w:hanging="360"/>
      </w:pPr>
      <w:rPr>
        <w:rFonts w:ascii="Symbol" w:hAnsi="Symbol" w:hint="default"/>
      </w:rPr>
    </w:lvl>
    <w:lvl w:ilvl="1" w:tplc="82B26210" w:tentative="1">
      <w:start w:val="1"/>
      <w:numFmt w:val="bullet"/>
      <w:lvlText w:val=""/>
      <w:lvlPicBulletId w:val="0"/>
      <w:lvlJc w:val="left"/>
      <w:pPr>
        <w:tabs>
          <w:tab w:val="num" w:pos="1440"/>
        </w:tabs>
        <w:ind w:left="1440" w:hanging="360"/>
      </w:pPr>
      <w:rPr>
        <w:rFonts w:ascii="Symbol" w:hAnsi="Symbol" w:hint="default"/>
      </w:rPr>
    </w:lvl>
    <w:lvl w:ilvl="2" w:tplc="68226570" w:tentative="1">
      <w:start w:val="1"/>
      <w:numFmt w:val="bullet"/>
      <w:lvlText w:val=""/>
      <w:lvlPicBulletId w:val="0"/>
      <w:lvlJc w:val="left"/>
      <w:pPr>
        <w:tabs>
          <w:tab w:val="num" w:pos="2160"/>
        </w:tabs>
        <w:ind w:left="2160" w:hanging="360"/>
      </w:pPr>
      <w:rPr>
        <w:rFonts w:ascii="Symbol" w:hAnsi="Symbol" w:hint="default"/>
      </w:rPr>
    </w:lvl>
    <w:lvl w:ilvl="3" w:tplc="1A4887B4" w:tentative="1">
      <w:start w:val="1"/>
      <w:numFmt w:val="bullet"/>
      <w:lvlText w:val=""/>
      <w:lvlPicBulletId w:val="0"/>
      <w:lvlJc w:val="left"/>
      <w:pPr>
        <w:tabs>
          <w:tab w:val="num" w:pos="2880"/>
        </w:tabs>
        <w:ind w:left="2880" w:hanging="360"/>
      </w:pPr>
      <w:rPr>
        <w:rFonts w:ascii="Symbol" w:hAnsi="Symbol" w:hint="default"/>
      </w:rPr>
    </w:lvl>
    <w:lvl w:ilvl="4" w:tplc="8DF80C7C" w:tentative="1">
      <w:start w:val="1"/>
      <w:numFmt w:val="bullet"/>
      <w:lvlText w:val=""/>
      <w:lvlPicBulletId w:val="0"/>
      <w:lvlJc w:val="left"/>
      <w:pPr>
        <w:tabs>
          <w:tab w:val="num" w:pos="3600"/>
        </w:tabs>
        <w:ind w:left="3600" w:hanging="360"/>
      </w:pPr>
      <w:rPr>
        <w:rFonts w:ascii="Symbol" w:hAnsi="Symbol" w:hint="default"/>
      </w:rPr>
    </w:lvl>
    <w:lvl w:ilvl="5" w:tplc="4E3A6AE2" w:tentative="1">
      <w:start w:val="1"/>
      <w:numFmt w:val="bullet"/>
      <w:lvlText w:val=""/>
      <w:lvlPicBulletId w:val="0"/>
      <w:lvlJc w:val="left"/>
      <w:pPr>
        <w:tabs>
          <w:tab w:val="num" w:pos="4320"/>
        </w:tabs>
        <w:ind w:left="4320" w:hanging="360"/>
      </w:pPr>
      <w:rPr>
        <w:rFonts w:ascii="Symbol" w:hAnsi="Symbol" w:hint="default"/>
      </w:rPr>
    </w:lvl>
    <w:lvl w:ilvl="6" w:tplc="C88630B6" w:tentative="1">
      <w:start w:val="1"/>
      <w:numFmt w:val="bullet"/>
      <w:lvlText w:val=""/>
      <w:lvlPicBulletId w:val="0"/>
      <w:lvlJc w:val="left"/>
      <w:pPr>
        <w:tabs>
          <w:tab w:val="num" w:pos="5040"/>
        </w:tabs>
        <w:ind w:left="5040" w:hanging="360"/>
      </w:pPr>
      <w:rPr>
        <w:rFonts w:ascii="Symbol" w:hAnsi="Symbol" w:hint="default"/>
      </w:rPr>
    </w:lvl>
    <w:lvl w:ilvl="7" w:tplc="05D414C2" w:tentative="1">
      <w:start w:val="1"/>
      <w:numFmt w:val="bullet"/>
      <w:lvlText w:val=""/>
      <w:lvlPicBulletId w:val="0"/>
      <w:lvlJc w:val="left"/>
      <w:pPr>
        <w:tabs>
          <w:tab w:val="num" w:pos="5760"/>
        </w:tabs>
        <w:ind w:left="5760" w:hanging="360"/>
      </w:pPr>
      <w:rPr>
        <w:rFonts w:ascii="Symbol" w:hAnsi="Symbol" w:hint="default"/>
      </w:rPr>
    </w:lvl>
    <w:lvl w:ilvl="8" w:tplc="9952468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8234D24"/>
    <w:multiLevelType w:val="hybridMultilevel"/>
    <w:tmpl w:val="5D2837A2"/>
    <w:lvl w:ilvl="0" w:tplc="E9BC8A88">
      <w:start w:val="1"/>
      <w:numFmt w:val="upperLetter"/>
      <w:lvlText w:val="%1."/>
      <w:lvlJc w:val="left"/>
      <w:pPr>
        <w:ind w:left="720" w:hanging="360"/>
      </w:pPr>
      <w:rPr>
        <w:rFont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611E2C"/>
    <w:multiLevelType w:val="hybridMultilevel"/>
    <w:tmpl w:val="7294330C"/>
    <w:lvl w:ilvl="0" w:tplc="04090015">
      <w:start w:val="1"/>
      <w:numFmt w:val="upperLetter"/>
      <w:lvlText w:val="%1."/>
      <w:lvlJc w:val="left"/>
      <w:pPr>
        <w:ind w:left="1480" w:hanging="360"/>
      </w:p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6">
    <w:nsid w:val="779A2C23"/>
    <w:multiLevelType w:val="hybridMultilevel"/>
    <w:tmpl w:val="DBF4A9DA"/>
    <w:lvl w:ilvl="0" w:tplc="E9BC8A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13"/>
  </w:num>
  <w:num w:numId="5">
    <w:abstractNumId w:val="0"/>
  </w:num>
  <w:num w:numId="6">
    <w:abstractNumId w:val="12"/>
  </w:num>
  <w:num w:numId="7">
    <w:abstractNumId w:val="3"/>
  </w:num>
  <w:num w:numId="8">
    <w:abstractNumId w:val="10"/>
  </w:num>
  <w:num w:numId="9">
    <w:abstractNumId w:val="1"/>
  </w:num>
  <w:num w:numId="10">
    <w:abstractNumId w:val="14"/>
  </w:num>
  <w:num w:numId="11">
    <w:abstractNumId w:val="16"/>
  </w:num>
  <w:num w:numId="12">
    <w:abstractNumId w:val="11"/>
  </w:num>
  <w:num w:numId="13">
    <w:abstractNumId w:val="6"/>
  </w:num>
  <w:num w:numId="14">
    <w:abstractNumId w:val="9"/>
  </w:num>
  <w:num w:numId="15">
    <w:abstractNumId w:val="2"/>
  </w:num>
  <w:num w:numId="16">
    <w:abstractNumId w:val="5"/>
  </w:num>
  <w:num w:numId="17">
    <w:abstractNumId w:val="1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stylePaneFormatFilter w:val="3F01"/>
  <w:defaultTabStop w:val="720"/>
  <w:drawingGridHorizontalSpacing w:val="120"/>
  <w:drawingGridVerticalSpacing w:val="187"/>
  <w:displayHorizontalDrawingGridEvery w:val="2"/>
  <w:characterSpacingControl w:val="doNotCompress"/>
  <w:footnotePr>
    <w:footnote w:id="-1"/>
    <w:footnote w:id="0"/>
  </w:footnotePr>
  <w:endnotePr>
    <w:endnote w:id="-1"/>
    <w:endnote w:id="0"/>
  </w:endnotePr>
  <w:compat/>
  <w:rsids>
    <w:rsidRoot w:val="007C276E"/>
    <w:rsid w:val="0000150D"/>
    <w:rsid w:val="00001BAD"/>
    <w:rsid w:val="000058C1"/>
    <w:rsid w:val="000176C0"/>
    <w:rsid w:val="00027D1C"/>
    <w:rsid w:val="00030E63"/>
    <w:rsid w:val="00034CD7"/>
    <w:rsid w:val="0004085C"/>
    <w:rsid w:val="00042F62"/>
    <w:rsid w:val="000436F1"/>
    <w:rsid w:val="000626EB"/>
    <w:rsid w:val="00064761"/>
    <w:rsid w:val="00065CD2"/>
    <w:rsid w:val="00073DC0"/>
    <w:rsid w:val="00075B76"/>
    <w:rsid w:val="000768F7"/>
    <w:rsid w:val="000772F6"/>
    <w:rsid w:val="000909FB"/>
    <w:rsid w:val="0009439D"/>
    <w:rsid w:val="000B0A43"/>
    <w:rsid w:val="000B5EB1"/>
    <w:rsid w:val="000C0105"/>
    <w:rsid w:val="000C0CE1"/>
    <w:rsid w:val="000C109D"/>
    <w:rsid w:val="000C13AB"/>
    <w:rsid w:val="000C6FFE"/>
    <w:rsid w:val="000D7AC3"/>
    <w:rsid w:val="000E6DC0"/>
    <w:rsid w:val="000F514F"/>
    <w:rsid w:val="000F5796"/>
    <w:rsid w:val="001009B0"/>
    <w:rsid w:val="001011C9"/>
    <w:rsid w:val="00105768"/>
    <w:rsid w:val="00107EB8"/>
    <w:rsid w:val="0011345A"/>
    <w:rsid w:val="00113B63"/>
    <w:rsid w:val="001155C6"/>
    <w:rsid w:val="0012263C"/>
    <w:rsid w:val="00123C69"/>
    <w:rsid w:val="00124C4A"/>
    <w:rsid w:val="001253B8"/>
    <w:rsid w:val="0013797F"/>
    <w:rsid w:val="0015785C"/>
    <w:rsid w:val="00160B0E"/>
    <w:rsid w:val="00160BC3"/>
    <w:rsid w:val="00164078"/>
    <w:rsid w:val="00164AE7"/>
    <w:rsid w:val="001658C3"/>
    <w:rsid w:val="00165CE2"/>
    <w:rsid w:val="001665EA"/>
    <w:rsid w:val="00167FBB"/>
    <w:rsid w:val="001751A1"/>
    <w:rsid w:val="00185128"/>
    <w:rsid w:val="00192514"/>
    <w:rsid w:val="00192635"/>
    <w:rsid w:val="00194FB2"/>
    <w:rsid w:val="001976D8"/>
    <w:rsid w:val="001B08EA"/>
    <w:rsid w:val="001B5938"/>
    <w:rsid w:val="001D4257"/>
    <w:rsid w:val="001D5882"/>
    <w:rsid w:val="001E6536"/>
    <w:rsid w:val="0020097C"/>
    <w:rsid w:val="00216ED2"/>
    <w:rsid w:val="00222395"/>
    <w:rsid w:val="002371BC"/>
    <w:rsid w:val="0023745D"/>
    <w:rsid w:val="00243E78"/>
    <w:rsid w:val="00243FD6"/>
    <w:rsid w:val="0025541A"/>
    <w:rsid w:val="0028188D"/>
    <w:rsid w:val="00290557"/>
    <w:rsid w:val="00291516"/>
    <w:rsid w:val="002974E6"/>
    <w:rsid w:val="002A7A66"/>
    <w:rsid w:val="002B24A5"/>
    <w:rsid w:val="002B2BC8"/>
    <w:rsid w:val="002B2C59"/>
    <w:rsid w:val="002B3F01"/>
    <w:rsid w:val="002B4B57"/>
    <w:rsid w:val="002B7107"/>
    <w:rsid w:val="002C1F8A"/>
    <w:rsid w:val="002D04FA"/>
    <w:rsid w:val="002D0CBB"/>
    <w:rsid w:val="002D72CE"/>
    <w:rsid w:val="002F004B"/>
    <w:rsid w:val="002F5D5C"/>
    <w:rsid w:val="002F71B0"/>
    <w:rsid w:val="002F793E"/>
    <w:rsid w:val="00300380"/>
    <w:rsid w:val="00310A53"/>
    <w:rsid w:val="00311C52"/>
    <w:rsid w:val="00321E7B"/>
    <w:rsid w:val="003261DE"/>
    <w:rsid w:val="00326286"/>
    <w:rsid w:val="00326765"/>
    <w:rsid w:val="0033104E"/>
    <w:rsid w:val="003349EC"/>
    <w:rsid w:val="00337E60"/>
    <w:rsid w:val="00342CF0"/>
    <w:rsid w:val="0034744D"/>
    <w:rsid w:val="00350282"/>
    <w:rsid w:val="003635F9"/>
    <w:rsid w:val="00363B33"/>
    <w:rsid w:val="00373B72"/>
    <w:rsid w:val="003747DD"/>
    <w:rsid w:val="00386A70"/>
    <w:rsid w:val="00390452"/>
    <w:rsid w:val="0039722D"/>
    <w:rsid w:val="003A191C"/>
    <w:rsid w:val="003A34BC"/>
    <w:rsid w:val="003A626B"/>
    <w:rsid w:val="003A6F5A"/>
    <w:rsid w:val="003B0A6B"/>
    <w:rsid w:val="003B7960"/>
    <w:rsid w:val="003C2308"/>
    <w:rsid w:val="003C5B11"/>
    <w:rsid w:val="003D1108"/>
    <w:rsid w:val="003D7211"/>
    <w:rsid w:val="003E395C"/>
    <w:rsid w:val="003E7E7A"/>
    <w:rsid w:val="003F62CB"/>
    <w:rsid w:val="004021A0"/>
    <w:rsid w:val="00403C97"/>
    <w:rsid w:val="00405DE2"/>
    <w:rsid w:val="00415721"/>
    <w:rsid w:val="00420E41"/>
    <w:rsid w:val="004233A7"/>
    <w:rsid w:val="00424CBF"/>
    <w:rsid w:val="004374DA"/>
    <w:rsid w:val="0044278F"/>
    <w:rsid w:val="00443CA1"/>
    <w:rsid w:val="004454D2"/>
    <w:rsid w:val="00463C79"/>
    <w:rsid w:val="004650F0"/>
    <w:rsid w:val="004652A0"/>
    <w:rsid w:val="00465CB5"/>
    <w:rsid w:val="00471156"/>
    <w:rsid w:val="004822F7"/>
    <w:rsid w:val="004935EF"/>
    <w:rsid w:val="004949B3"/>
    <w:rsid w:val="004A3309"/>
    <w:rsid w:val="004B696E"/>
    <w:rsid w:val="004C1F21"/>
    <w:rsid w:val="004C3E3A"/>
    <w:rsid w:val="004C4844"/>
    <w:rsid w:val="004C6640"/>
    <w:rsid w:val="004D3DA6"/>
    <w:rsid w:val="004E0E33"/>
    <w:rsid w:val="00506615"/>
    <w:rsid w:val="00516089"/>
    <w:rsid w:val="0052191D"/>
    <w:rsid w:val="00531D15"/>
    <w:rsid w:val="00532283"/>
    <w:rsid w:val="0053377A"/>
    <w:rsid w:val="005369F3"/>
    <w:rsid w:val="00537DAC"/>
    <w:rsid w:val="0054307C"/>
    <w:rsid w:val="00544139"/>
    <w:rsid w:val="005470B3"/>
    <w:rsid w:val="00553095"/>
    <w:rsid w:val="005531A6"/>
    <w:rsid w:val="0056019D"/>
    <w:rsid w:val="0056107B"/>
    <w:rsid w:val="0056221A"/>
    <w:rsid w:val="0056268F"/>
    <w:rsid w:val="005646AE"/>
    <w:rsid w:val="0056718F"/>
    <w:rsid w:val="005713FB"/>
    <w:rsid w:val="00571DE7"/>
    <w:rsid w:val="00573B90"/>
    <w:rsid w:val="00573C4D"/>
    <w:rsid w:val="00574FFC"/>
    <w:rsid w:val="00577506"/>
    <w:rsid w:val="005823CD"/>
    <w:rsid w:val="0058384A"/>
    <w:rsid w:val="00590616"/>
    <w:rsid w:val="00592D7D"/>
    <w:rsid w:val="0059514C"/>
    <w:rsid w:val="005C2563"/>
    <w:rsid w:val="005C60E8"/>
    <w:rsid w:val="005D37BA"/>
    <w:rsid w:val="005D42D2"/>
    <w:rsid w:val="005E51AB"/>
    <w:rsid w:val="005E6AE1"/>
    <w:rsid w:val="00605D26"/>
    <w:rsid w:val="00607692"/>
    <w:rsid w:val="00607A99"/>
    <w:rsid w:val="00607CE1"/>
    <w:rsid w:val="00610F7C"/>
    <w:rsid w:val="00617288"/>
    <w:rsid w:val="006220D0"/>
    <w:rsid w:val="00632FD5"/>
    <w:rsid w:val="00644CAD"/>
    <w:rsid w:val="006476EE"/>
    <w:rsid w:val="00650306"/>
    <w:rsid w:val="006528F8"/>
    <w:rsid w:val="00655E20"/>
    <w:rsid w:val="006562A8"/>
    <w:rsid w:val="00661C8D"/>
    <w:rsid w:val="006770F0"/>
    <w:rsid w:val="00681CEA"/>
    <w:rsid w:val="006832DB"/>
    <w:rsid w:val="00685A45"/>
    <w:rsid w:val="00695A03"/>
    <w:rsid w:val="006A3A9D"/>
    <w:rsid w:val="006A46E7"/>
    <w:rsid w:val="006B0D81"/>
    <w:rsid w:val="006B524E"/>
    <w:rsid w:val="006C0084"/>
    <w:rsid w:val="006C0DFA"/>
    <w:rsid w:val="006D1CD4"/>
    <w:rsid w:val="006E0B6D"/>
    <w:rsid w:val="006E2C01"/>
    <w:rsid w:val="006E330E"/>
    <w:rsid w:val="006F5C64"/>
    <w:rsid w:val="00704B13"/>
    <w:rsid w:val="00707420"/>
    <w:rsid w:val="00715DF1"/>
    <w:rsid w:val="0072349A"/>
    <w:rsid w:val="007401B7"/>
    <w:rsid w:val="007407CE"/>
    <w:rsid w:val="00740F98"/>
    <w:rsid w:val="00743774"/>
    <w:rsid w:val="00764516"/>
    <w:rsid w:val="007667B3"/>
    <w:rsid w:val="00771619"/>
    <w:rsid w:val="007801B0"/>
    <w:rsid w:val="0078058B"/>
    <w:rsid w:val="00783912"/>
    <w:rsid w:val="00793C24"/>
    <w:rsid w:val="00794705"/>
    <w:rsid w:val="00794D0E"/>
    <w:rsid w:val="007A2DA0"/>
    <w:rsid w:val="007A48A4"/>
    <w:rsid w:val="007B45F9"/>
    <w:rsid w:val="007B64C8"/>
    <w:rsid w:val="007B6771"/>
    <w:rsid w:val="007B7161"/>
    <w:rsid w:val="007C276E"/>
    <w:rsid w:val="007C3AE4"/>
    <w:rsid w:val="007D268C"/>
    <w:rsid w:val="007D5201"/>
    <w:rsid w:val="007E41A6"/>
    <w:rsid w:val="007F0F67"/>
    <w:rsid w:val="007F1B37"/>
    <w:rsid w:val="007F5D1E"/>
    <w:rsid w:val="007F6020"/>
    <w:rsid w:val="00804EA8"/>
    <w:rsid w:val="00806339"/>
    <w:rsid w:val="00810246"/>
    <w:rsid w:val="008117E1"/>
    <w:rsid w:val="0081242E"/>
    <w:rsid w:val="008131B0"/>
    <w:rsid w:val="00820B5B"/>
    <w:rsid w:val="00820D0C"/>
    <w:rsid w:val="00850A43"/>
    <w:rsid w:val="00856830"/>
    <w:rsid w:val="008568C0"/>
    <w:rsid w:val="00863F09"/>
    <w:rsid w:val="00866904"/>
    <w:rsid w:val="00884462"/>
    <w:rsid w:val="0089466D"/>
    <w:rsid w:val="008A1B4A"/>
    <w:rsid w:val="008A3ABC"/>
    <w:rsid w:val="008B6447"/>
    <w:rsid w:val="008C0EA1"/>
    <w:rsid w:val="008C4ABF"/>
    <w:rsid w:val="008C6AFA"/>
    <w:rsid w:val="008D0F26"/>
    <w:rsid w:val="008E0F89"/>
    <w:rsid w:val="008E10B2"/>
    <w:rsid w:val="008E497C"/>
    <w:rsid w:val="008E798A"/>
    <w:rsid w:val="008F607A"/>
    <w:rsid w:val="0091152F"/>
    <w:rsid w:val="00915F52"/>
    <w:rsid w:val="009238C2"/>
    <w:rsid w:val="009256CB"/>
    <w:rsid w:val="00927726"/>
    <w:rsid w:val="009325EE"/>
    <w:rsid w:val="009368E4"/>
    <w:rsid w:val="00942DFB"/>
    <w:rsid w:val="00944DAB"/>
    <w:rsid w:val="00947DA2"/>
    <w:rsid w:val="00956210"/>
    <w:rsid w:val="00970922"/>
    <w:rsid w:val="00974F9A"/>
    <w:rsid w:val="009752D3"/>
    <w:rsid w:val="00987052"/>
    <w:rsid w:val="00994D42"/>
    <w:rsid w:val="009977DD"/>
    <w:rsid w:val="009A4C33"/>
    <w:rsid w:val="009A6866"/>
    <w:rsid w:val="009B201B"/>
    <w:rsid w:val="009B3500"/>
    <w:rsid w:val="009B48CA"/>
    <w:rsid w:val="009B4981"/>
    <w:rsid w:val="009B5C7D"/>
    <w:rsid w:val="009B75C5"/>
    <w:rsid w:val="009C546A"/>
    <w:rsid w:val="009D0A9C"/>
    <w:rsid w:val="009D6886"/>
    <w:rsid w:val="009E32C3"/>
    <w:rsid w:val="009E4AC0"/>
    <w:rsid w:val="009E4EBE"/>
    <w:rsid w:val="009E5D3E"/>
    <w:rsid w:val="009F278F"/>
    <w:rsid w:val="009F284B"/>
    <w:rsid w:val="009F6798"/>
    <w:rsid w:val="00A00B93"/>
    <w:rsid w:val="00A06BD1"/>
    <w:rsid w:val="00A1087E"/>
    <w:rsid w:val="00A12F92"/>
    <w:rsid w:val="00A214CA"/>
    <w:rsid w:val="00A239BB"/>
    <w:rsid w:val="00A251B8"/>
    <w:rsid w:val="00A27A37"/>
    <w:rsid w:val="00A303BB"/>
    <w:rsid w:val="00A36627"/>
    <w:rsid w:val="00A37189"/>
    <w:rsid w:val="00A4213A"/>
    <w:rsid w:val="00A423AA"/>
    <w:rsid w:val="00A43A8B"/>
    <w:rsid w:val="00A5431F"/>
    <w:rsid w:val="00A55168"/>
    <w:rsid w:val="00A6770B"/>
    <w:rsid w:val="00A73A1A"/>
    <w:rsid w:val="00A912C5"/>
    <w:rsid w:val="00A95C6D"/>
    <w:rsid w:val="00A965CF"/>
    <w:rsid w:val="00A9733D"/>
    <w:rsid w:val="00A97BF4"/>
    <w:rsid w:val="00AA3B38"/>
    <w:rsid w:val="00AA474E"/>
    <w:rsid w:val="00AB1D1B"/>
    <w:rsid w:val="00AB2BFF"/>
    <w:rsid w:val="00AB7F6D"/>
    <w:rsid w:val="00AC2294"/>
    <w:rsid w:val="00AC6530"/>
    <w:rsid w:val="00AD2D03"/>
    <w:rsid w:val="00AD5B2C"/>
    <w:rsid w:val="00AE1028"/>
    <w:rsid w:val="00AE7934"/>
    <w:rsid w:val="00AF1658"/>
    <w:rsid w:val="00AF7858"/>
    <w:rsid w:val="00B026C9"/>
    <w:rsid w:val="00B05BE8"/>
    <w:rsid w:val="00B13285"/>
    <w:rsid w:val="00B13B83"/>
    <w:rsid w:val="00B17451"/>
    <w:rsid w:val="00B17A66"/>
    <w:rsid w:val="00B2279B"/>
    <w:rsid w:val="00B31808"/>
    <w:rsid w:val="00B41580"/>
    <w:rsid w:val="00B41930"/>
    <w:rsid w:val="00B42606"/>
    <w:rsid w:val="00B4561D"/>
    <w:rsid w:val="00B45EDE"/>
    <w:rsid w:val="00B4768F"/>
    <w:rsid w:val="00B54A33"/>
    <w:rsid w:val="00B569E3"/>
    <w:rsid w:val="00B62449"/>
    <w:rsid w:val="00B662D8"/>
    <w:rsid w:val="00B734ED"/>
    <w:rsid w:val="00B73637"/>
    <w:rsid w:val="00B7533F"/>
    <w:rsid w:val="00B8190D"/>
    <w:rsid w:val="00B8597C"/>
    <w:rsid w:val="00B930C0"/>
    <w:rsid w:val="00BA3D64"/>
    <w:rsid w:val="00BC25E6"/>
    <w:rsid w:val="00BC596D"/>
    <w:rsid w:val="00BD0C83"/>
    <w:rsid w:val="00BD5E71"/>
    <w:rsid w:val="00BE0ECD"/>
    <w:rsid w:val="00BE3176"/>
    <w:rsid w:val="00BF29D9"/>
    <w:rsid w:val="00C10F4C"/>
    <w:rsid w:val="00C13284"/>
    <w:rsid w:val="00C15DE1"/>
    <w:rsid w:val="00C334BA"/>
    <w:rsid w:val="00C36CE3"/>
    <w:rsid w:val="00C37F17"/>
    <w:rsid w:val="00C44124"/>
    <w:rsid w:val="00C626B4"/>
    <w:rsid w:val="00C66416"/>
    <w:rsid w:val="00C75A69"/>
    <w:rsid w:val="00C77341"/>
    <w:rsid w:val="00C80B73"/>
    <w:rsid w:val="00C80CDE"/>
    <w:rsid w:val="00C82F8A"/>
    <w:rsid w:val="00C83DC6"/>
    <w:rsid w:val="00C86BAD"/>
    <w:rsid w:val="00C95409"/>
    <w:rsid w:val="00C96653"/>
    <w:rsid w:val="00CA13F2"/>
    <w:rsid w:val="00CA4EE6"/>
    <w:rsid w:val="00CA7625"/>
    <w:rsid w:val="00CA7E82"/>
    <w:rsid w:val="00CB66F6"/>
    <w:rsid w:val="00CC1034"/>
    <w:rsid w:val="00CC39F6"/>
    <w:rsid w:val="00CC6562"/>
    <w:rsid w:val="00CD1BBE"/>
    <w:rsid w:val="00CD412B"/>
    <w:rsid w:val="00CD7F2B"/>
    <w:rsid w:val="00CE5B3A"/>
    <w:rsid w:val="00D031FF"/>
    <w:rsid w:val="00D05BD4"/>
    <w:rsid w:val="00D12A63"/>
    <w:rsid w:val="00D13457"/>
    <w:rsid w:val="00D177C9"/>
    <w:rsid w:val="00D23937"/>
    <w:rsid w:val="00D2471E"/>
    <w:rsid w:val="00D30846"/>
    <w:rsid w:val="00D3338B"/>
    <w:rsid w:val="00D37D01"/>
    <w:rsid w:val="00D41317"/>
    <w:rsid w:val="00D424C8"/>
    <w:rsid w:val="00D43C56"/>
    <w:rsid w:val="00D5095D"/>
    <w:rsid w:val="00D520E3"/>
    <w:rsid w:val="00D53E87"/>
    <w:rsid w:val="00D61DBA"/>
    <w:rsid w:val="00D64779"/>
    <w:rsid w:val="00D6771F"/>
    <w:rsid w:val="00D70D58"/>
    <w:rsid w:val="00D7379E"/>
    <w:rsid w:val="00D752DE"/>
    <w:rsid w:val="00D82CA6"/>
    <w:rsid w:val="00D851A7"/>
    <w:rsid w:val="00D87363"/>
    <w:rsid w:val="00D93E1E"/>
    <w:rsid w:val="00D9406D"/>
    <w:rsid w:val="00D94745"/>
    <w:rsid w:val="00D969AC"/>
    <w:rsid w:val="00DA3514"/>
    <w:rsid w:val="00DA5074"/>
    <w:rsid w:val="00DA63FB"/>
    <w:rsid w:val="00DA6805"/>
    <w:rsid w:val="00DB36C1"/>
    <w:rsid w:val="00DB477B"/>
    <w:rsid w:val="00DB51D5"/>
    <w:rsid w:val="00DB5331"/>
    <w:rsid w:val="00DD1E71"/>
    <w:rsid w:val="00DD405B"/>
    <w:rsid w:val="00DD7BB5"/>
    <w:rsid w:val="00DF01A1"/>
    <w:rsid w:val="00DF06E9"/>
    <w:rsid w:val="00DF1CA1"/>
    <w:rsid w:val="00DF3F22"/>
    <w:rsid w:val="00DF76C3"/>
    <w:rsid w:val="00E12151"/>
    <w:rsid w:val="00E13EE1"/>
    <w:rsid w:val="00E14AF4"/>
    <w:rsid w:val="00E21867"/>
    <w:rsid w:val="00E30E8C"/>
    <w:rsid w:val="00E3336B"/>
    <w:rsid w:val="00E34A4F"/>
    <w:rsid w:val="00E36453"/>
    <w:rsid w:val="00E36F20"/>
    <w:rsid w:val="00E412C8"/>
    <w:rsid w:val="00E450A1"/>
    <w:rsid w:val="00E55699"/>
    <w:rsid w:val="00E70157"/>
    <w:rsid w:val="00E74212"/>
    <w:rsid w:val="00E74E06"/>
    <w:rsid w:val="00E81730"/>
    <w:rsid w:val="00E82F6D"/>
    <w:rsid w:val="00E835D3"/>
    <w:rsid w:val="00E922A3"/>
    <w:rsid w:val="00E93B14"/>
    <w:rsid w:val="00E95305"/>
    <w:rsid w:val="00E97541"/>
    <w:rsid w:val="00EA50BA"/>
    <w:rsid w:val="00EB2C99"/>
    <w:rsid w:val="00EB308C"/>
    <w:rsid w:val="00EB4508"/>
    <w:rsid w:val="00EB6C36"/>
    <w:rsid w:val="00EC40CD"/>
    <w:rsid w:val="00EC7496"/>
    <w:rsid w:val="00EE14D9"/>
    <w:rsid w:val="00EF1CED"/>
    <w:rsid w:val="00EF74BB"/>
    <w:rsid w:val="00F12C30"/>
    <w:rsid w:val="00F13C96"/>
    <w:rsid w:val="00F1444C"/>
    <w:rsid w:val="00F23069"/>
    <w:rsid w:val="00F27A9A"/>
    <w:rsid w:val="00F31740"/>
    <w:rsid w:val="00F3668B"/>
    <w:rsid w:val="00F40F76"/>
    <w:rsid w:val="00F4706C"/>
    <w:rsid w:val="00F472C2"/>
    <w:rsid w:val="00F54DC4"/>
    <w:rsid w:val="00F652AA"/>
    <w:rsid w:val="00F672AD"/>
    <w:rsid w:val="00F71781"/>
    <w:rsid w:val="00F718A0"/>
    <w:rsid w:val="00F82D00"/>
    <w:rsid w:val="00F8367D"/>
    <w:rsid w:val="00F8472C"/>
    <w:rsid w:val="00F867CD"/>
    <w:rsid w:val="00FA0623"/>
    <w:rsid w:val="00FB7F13"/>
    <w:rsid w:val="00FC63CC"/>
    <w:rsid w:val="00FD024F"/>
    <w:rsid w:val="00FD056D"/>
    <w:rsid w:val="00FD629A"/>
    <w:rsid w:val="00FE20C6"/>
    <w:rsid w:val="00FE4880"/>
    <w:rsid w:val="00FF6D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colormru v:ext="edit" colors="#ddd"/>
      <o:colormenu v:ext="edit" fillcolor="#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05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6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823CD"/>
    <w:rPr>
      <w:rFonts w:ascii="Tahoma" w:hAnsi="Tahoma" w:cs="Tahoma"/>
      <w:sz w:val="16"/>
      <w:szCs w:val="16"/>
    </w:rPr>
  </w:style>
  <w:style w:type="paragraph" w:styleId="Header">
    <w:name w:val="header"/>
    <w:basedOn w:val="Normal"/>
    <w:rsid w:val="00D752DE"/>
    <w:pPr>
      <w:tabs>
        <w:tab w:val="center" w:pos="4320"/>
        <w:tab w:val="right" w:pos="8640"/>
      </w:tabs>
    </w:pPr>
  </w:style>
  <w:style w:type="paragraph" w:styleId="Footer">
    <w:name w:val="footer"/>
    <w:basedOn w:val="Normal"/>
    <w:rsid w:val="00D752DE"/>
    <w:pPr>
      <w:tabs>
        <w:tab w:val="center" w:pos="4320"/>
        <w:tab w:val="right" w:pos="8640"/>
      </w:tabs>
    </w:pPr>
  </w:style>
  <w:style w:type="character" w:styleId="PageNumber">
    <w:name w:val="page number"/>
    <w:basedOn w:val="DefaultParagraphFont"/>
    <w:rsid w:val="00D752DE"/>
  </w:style>
  <w:style w:type="paragraph" w:styleId="ListParagraph">
    <w:name w:val="List Paragraph"/>
    <w:basedOn w:val="Normal"/>
    <w:uiPriority w:val="34"/>
    <w:qFormat/>
    <w:rsid w:val="00F8472C"/>
    <w:pPr>
      <w:ind w:left="720"/>
      <w:contextualSpacing/>
    </w:pPr>
  </w:style>
  <w:style w:type="paragraph" w:styleId="NoSpacing">
    <w:name w:val="No Spacing"/>
    <w:link w:val="NoSpacingChar"/>
    <w:uiPriority w:val="1"/>
    <w:qFormat/>
    <w:rsid w:val="0025541A"/>
    <w:rPr>
      <w:rFonts w:ascii="Calibri" w:hAnsi="Calibri"/>
      <w:sz w:val="22"/>
      <w:szCs w:val="22"/>
    </w:rPr>
  </w:style>
  <w:style w:type="character" w:customStyle="1" w:styleId="NoSpacingChar">
    <w:name w:val="No Spacing Char"/>
    <w:basedOn w:val="DefaultParagraphFont"/>
    <w:link w:val="NoSpacing"/>
    <w:uiPriority w:val="1"/>
    <w:rsid w:val="0025541A"/>
    <w:rPr>
      <w:rFonts w:ascii="Calibri" w:hAnsi="Calibri"/>
      <w:sz w:val="22"/>
      <w:szCs w:val="22"/>
      <w:lang w:val="en-US" w:eastAsia="en-US" w:bidi="ar-SA"/>
    </w:rPr>
  </w:style>
  <w:style w:type="character" w:styleId="Hyperlink">
    <w:name w:val="Hyperlink"/>
    <w:basedOn w:val="DefaultParagraphFont"/>
    <w:rsid w:val="00A423AA"/>
    <w:rPr>
      <w:color w:val="0000FF"/>
      <w:u w:val="single"/>
    </w:rPr>
  </w:style>
  <w:style w:type="paragraph" w:styleId="NormalWeb">
    <w:name w:val="Normal (Web)"/>
    <w:basedOn w:val="Normal"/>
    <w:uiPriority w:val="99"/>
    <w:unhideWhenUsed/>
    <w:rsid w:val="00C44124"/>
    <w:pPr>
      <w:spacing w:line="238" w:lineRule="atLeast"/>
    </w:pPr>
  </w:style>
  <w:style w:type="character" w:styleId="Strong">
    <w:name w:val="Strong"/>
    <w:basedOn w:val="DefaultParagraphFont"/>
    <w:uiPriority w:val="22"/>
    <w:qFormat/>
    <w:rsid w:val="00C44124"/>
    <w:rPr>
      <w:b/>
      <w:bCs/>
    </w:rPr>
  </w:style>
  <w:style w:type="paragraph" w:styleId="DocumentMap">
    <w:name w:val="Document Map"/>
    <w:basedOn w:val="Normal"/>
    <w:link w:val="DocumentMapChar"/>
    <w:rsid w:val="00C37F17"/>
    <w:rPr>
      <w:rFonts w:ascii="Tahoma" w:hAnsi="Tahoma" w:cs="Tahoma"/>
      <w:sz w:val="16"/>
      <w:szCs w:val="16"/>
    </w:rPr>
  </w:style>
  <w:style w:type="character" w:customStyle="1" w:styleId="DocumentMapChar">
    <w:name w:val="Document Map Char"/>
    <w:basedOn w:val="DefaultParagraphFont"/>
    <w:link w:val="DocumentMap"/>
    <w:rsid w:val="00C37F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4479802">
      <w:bodyDiv w:val="1"/>
      <w:marLeft w:val="0"/>
      <w:marRight w:val="0"/>
      <w:marTop w:val="0"/>
      <w:marBottom w:val="0"/>
      <w:divBdr>
        <w:top w:val="none" w:sz="0" w:space="0" w:color="auto"/>
        <w:left w:val="none" w:sz="0" w:space="0" w:color="auto"/>
        <w:bottom w:val="none" w:sz="0" w:space="0" w:color="auto"/>
        <w:right w:val="none" w:sz="0" w:space="0" w:color="auto"/>
      </w:divBdr>
    </w:div>
    <w:div w:id="297885231">
      <w:bodyDiv w:val="1"/>
      <w:marLeft w:val="0"/>
      <w:marRight w:val="0"/>
      <w:marTop w:val="0"/>
      <w:marBottom w:val="0"/>
      <w:divBdr>
        <w:top w:val="none" w:sz="0" w:space="0" w:color="auto"/>
        <w:left w:val="none" w:sz="0" w:space="0" w:color="auto"/>
        <w:bottom w:val="none" w:sz="0" w:space="0" w:color="auto"/>
        <w:right w:val="none" w:sz="0" w:space="0" w:color="auto"/>
      </w:divBdr>
      <w:divsChild>
        <w:div w:id="282156526">
          <w:marLeft w:val="0"/>
          <w:marRight w:val="0"/>
          <w:marTop w:val="0"/>
          <w:marBottom w:val="0"/>
          <w:divBdr>
            <w:top w:val="none" w:sz="0" w:space="0" w:color="auto"/>
            <w:left w:val="none" w:sz="0" w:space="0" w:color="auto"/>
            <w:bottom w:val="none" w:sz="0" w:space="0" w:color="auto"/>
            <w:right w:val="none" w:sz="0" w:space="0" w:color="auto"/>
          </w:divBdr>
          <w:divsChild>
            <w:div w:id="1959335641">
              <w:marLeft w:val="0"/>
              <w:marRight w:val="0"/>
              <w:marTop w:val="0"/>
              <w:marBottom w:val="0"/>
              <w:divBdr>
                <w:top w:val="none" w:sz="0" w:space="0" w:color="auto"/>
                <w:left w:val="none" w:sz="0" w:space="0" w:color="auto"/>
                <w:bottom w:val="none" w:sz="0" w:space="0" w:color="auto"/>
                <w:right w:val="none" w:sz="0" w:space="0" w:color="auto"/>
              </w:divBdr>
              <w:divsChild>
                <w:div w:id="1613047477">
                  <w:marLeft w:val="0"/>
                  <w:marRight w:val="0"/>
                  <w:marTop w:val="0"/>
                  <w:marBottom w:val="0"/>
                  <w:divBdr>
                    <w:top w:val="none" w:sz="0" w:space="0" w:color="auto"/>
                    <w:left w:val="none" w:sz="0" w:space="0" w:color="auto"/>
                    <w:bottom w:val="none" w:sz="0" w:space="0" w:color="auto"/>
                    <w:right w:val="none" w:sz="0" w:space="0" w:color="auto"/>
                  </w:divBdr>
                  <w:divsChild>
                    <w:div w:id="1618104064">
                      <w:marLeft w:val="0"/>
                      <w:marRight w:val="0"/>
                      <w:marTop w:val="0"/>
                      <w:marBottom w:val="0"/>
                      <w:divBdr>
                        <w:top w:val="none" w:sz="0" w:space="0" w:color="auto"/>
                        <w:left w:val="none" w:sz="0" w:space="0" w:color="auto"/>
                        <w:bottom w:val="none" w:sz="0" w:space="0" w:color="auto"/>
                        <w:right w:val="none" w:sz="0" w:space="0" w:color="auto"/>
                      </w:divBdr>
                      <w:divsChild>
                        <w:div w:id="1111128332">
                          <w:marLeft w:val="0"/>
                          <w:marRight w:val="0"/>
                          <w:marTop w:val="264"/>
                          <w:marBottom w:val="0"/>
                          <w:divBdr>
                            <w:top w:val="none" w:sz="0" w:space="0" w:color="auto"/>
                            <w:left w:val="none" w:sz="0" w:space="0" w:color="auto"/>
                            <w:bottom w:val="none" w:sz="0" w:space="0" w:color="auto"/>
                            <w:right w:val="none" w:sz="0" w:space="0" w:color="auto"/>
                          </w:divBdr>
                          <w:divsChild>
                            <w:div w:id="1523474464">
                              <w:marLeft w:val="0"/>
                              <w:marRight w:val="0"/>
                              <w:marTop w:val="0"/>
                              <w:marBottom w:val="0"/>
                              <w:divBdr>
                                <w:top w:val="none" w:sz="0" w:space="0" w:color="auto"/>
                                <w:left w:val="none" w:sz="0" w:space="0" w:color="auto"/>
                                <w:bottom w:val="none" w:sz="0" w:space="0" w:color="auto"/>
                                <w:right w:val="none" w:sz="0" w:space="0" w:color="auto"/>
                              </w:divBdr>
                              <w:divsChild>
                                <w:div w:id="284391671">
                                  <w:marLeft w:val="0"/>
                                  <w:marRight w:val="0"/>
                                  <w:marTop w:val="0"/>
                                  <w:marBottom w:val="264"/>
                                  <w:divBdr>
                                    <w:top w:val="none" w:sz="0" w:space="0" w:color="auto"/>
                                    <w:left w:val="none" w:sz="0" w:space="0" w:color="auto"/>
                                    <w:bottom w:val="none" w:sz="0" w:space="0" w:color="auto"/>
                                    <w:right w:val="none" w:sz="0" w:space="0" w:color="auto"/>
                                  </w:divBdr>
                                  <w:divsChild>
                                    <w:div w:id="1924339794">
                                      <w:marLeft w:val="0"/>
                                      <w:marRight w:val="0"/>
                                      <w:marTop w:val="0"/>
                                      <w:marBottom w:val="0"/>
                                      <w:divBdr>
                                        <w:top w:val="none" w:sz="0" w:space="0" w:color="auto"/>
                                        <w:left w:val="none" w:sz="0" w:space="0" w:color="auto"/>
                                        <w:bottom w:val="none" w:sz="0" w:space="0" w:color="auto"/>
                                        <w:right w:val="none" w:sz="0" w:space="0" w:color="auto"/>
                                      </w:divBdr>
                                      <w:divsChild>
                                        <w:div w:id="1607692008">
                                          <w:marLeft w:val="0"/>
                                          <w:marRight w:val="0"/>
                                          <w:marTop w:val="0"/>
                                          <w:marBottom w:val="0"/>
                                          <w:divBdr>
                                            <w:top w:val="none" w:sz="0" w:space="0" w:color="auto"/>
                                            <w:left w:val="none" w:sz="0" w:space="0" w:color="auto"/>
                                            <w:bottom w:val="none" w:sz="0" w:space="0" w:color="auto"/>
                                            <w:right w:val="none" w:sz="0" w:space="0" w:color="auto"/>
                                          </w:divBdr>
                                          <w:divsChild>
                                            <w:div w:id="56636242">
                                              <w:marLeft w:val="-40"/>
                                              <w:marRight w:val="0"/>
                                              <w:marTop w:val="0"/>
                                              <w:marBottom w:val="0"/>
                                              <w:divBdr>
                                                <w:top w:val="none" w:sz="0" w:space="0" w:color="auto"/>
                                                <w:left w:val="none" w:sz="0" w:space="0" w:color="auto"/>
                                                <w:bottom w:val="none" w:sz="0" w:space="0" w:color="auto"/>
                                                <w:right w:val="none" w:sz="0" w:space="0" w:color="auto"/>
                                              </w:divBdr>
                                              <w:divsChild>
                                                <w:div w:id="252977534">
                                                  <w:marLeft w:val="0"/>
                                                  <w:marRight w:val="0"/>
                                                  <w:marTop w:val="0"/>
                                                  <w:marBottom w:val="0"/>
                                                  <w:divBdr>
                                                    <w:top w:val="none" w:sz="0" w:space="0" w:color="auto"/>
                                                    <w:left w:val="none" w:sz="0" w:space="0" w:color="auto"/>
                                                    <w:bottom w:val="none" w:sz="0" w:space="0" w:color="auto"/>
                                                    <w:right w:val="none" w:sz="0" w:space="0" w:color="auto"/>
                                                  </w:divBdr>
                                                  <w:divsChild>
                                                    <w:div w:id="1212425515">
                                                      <w:marLeft w:val="0"/>
                                                      <w:marRight w:val="0"/>
                                                      <w:marTop w:val="0"/>
                                                      <w:marBottom w:val="264"/>
                                                      <w:divBdr>
                                                        <w:top w:val="none" w:sz="0" w:space="0" w:color="auto"/>
                                                        <w:left w:val="none" w:sz="0" w:space="0" w:color="auto"/>
                                                        <w:bottom w:val="none" w:sz="0" w:space="0" w:color="auto"/>
                                                        <w:right w:val="none" w:sz="0" w:space="0" w:color="auto"/>
                                                      </w:divBdr>
                                                    </w:div>
                                                    <w:div w:id="907110931">
                                                      <w:marLeft w:val="0"/>
                                                      <w:marRight w:val="0"/>
                                                      <w:marTop w:val="0"/>
                                                      <w:marBottom w:val="198"/>
                                                      <w:divBdr>
                                                        <w:top w:val="none" w:sz="0" w:space="0" w:color="auto"/>
                                                        <w:left w:val="none" w:sz="0" w:space="0" w:color="auto"/>
                                                        <w:bottom w:val="none" w:sz="0" w:space="0" w:color="auto"/>
                                                        <w:right w:val="none" w:sz="0" w:space="0" w:color="auto"/>
                                                      </w:divBdr>
                                                    </w:div>
                                                    <w:div w:id="107159887">
                                                      <w:marLeft w:val="0"/>
                                                      <w:marRight w:val="0"/>
                                                      <w:marTop w:val="0"/>
                                                      <w:marBottom w:val="198"/>
                                                      <w:divBdr>
                                                        <w:top w:val="none" w:sz="0" w:space="0" w:color="auto"/>
                                                        <w:left w:val="none" w:sz="0" w:space="0" w:color="auto"/>
                                                        <w:bottom w:val="none" w:sz="0" w:space="0" w:color="auto"/>
                                                        <w:right w:val="none" w:sz="0" w:space="0" w:color="auto"/>
                                                      </w:divBdr>
                                                    </w:div>
                                                    <w:div w:id="1454203923">
                                                      <w:marLeft w:val="0"/>
                                                      <w:marRight w:val="0"/>
                                                      <w:marTop w:val="0"/>
                                                      <w:marBottom w:val="198"/>
                                                      <w:divBdr>
                                                        <w:top w:val="none" w:sz="0" w:space="0" w:color="auto"/>
                                                        <w:left w:val="none" w:sz="0" w:space="0" w:color="auto"/>
                                                        <w:bottom w:val="none" w:sz="0" w:space="0" w:color="auto"/>
                                                        <w:right w:val="none" w:sz="0" w:space="0" w:color="auto"/>
                                                      </w:divBdr>
                                                    </w:div>
                                                    <w:div w:id="1489831587">
                                                      <w:marLeft w:val="0"/>
                                                      <w:marRight w:val="0"/>
                                                      <w:marTop w:val="0"/>
                                                      <w:marBottom w:val="198"/>
                                                      <w:divBdr>
                                                        <w:top w:val="none" w:sz="0" w:space="0" w:color="auto"/>
                                                        <w:left w:val="none" w:sz="0" w:space="0" w:color="auto"/>
                                                        <w:bottom w:val="none" w:sz="0" w:space="0" w:color="auto"/>
                                                        <w:right w:val="none" w:sz="0" w:space="0" w:color="auto"/>
                                                      </w:divBdr>
                                                    </w:div>
                                                    <w:div w:id="498890218">
                                                      <w:marLeft w:val="0"/>
                                                      <w:marRight w:val="0"/>
                                                      <w:marTop w:val="0"/>
                                                      <w:marBottom w:val="198"/>
                                                      <w:divBdr>
                                                        <w:top w:val="none" w:sz="0" w:space="0" w:color="auto"/>
                                                        <w:left w:val="none" w:sz="0" w:space="0" w:color="auto"/>
                                                        <w:bottom w:val="none" w:sz="0" w:space="0" w:color="auto"/>
                                                        <w:right w:val="none" w:sz="0" w:space="0" w:color="auto"/>
                                                      </w:divBdr>
                                                    </w:div>
                                                    <w:div w:id="1108742593">
                                                      <w:marLeft w:val="0"/>
                                                      <w:marRight w:val="0"/>
                                                      <w:marTop w:val="0"/>
                                                      <w:marBottom w:val="198"/>
                                                      <w:divBdr>
                                                        <w:top w:val="none" w:sz="0" w:space="0" w:color="auto"/>
                                                        <w:left w:val="none" w:sz="0" w:space="0" w:color="auto"/>
                                                        <w:bottom w:val="none" w:sz="0" w:space="0" w:color="auto"/>
                                                        <w:right w:val="none" w:sz="0" w:space="0" w:color="auto"/>
                                                      </w:divBdr>
                                                    </w:div>
                                                    <w:div w:id="562519605">
                                                      <w:marLeft w:val="0"/>
                                                      <w:marRight w:val="0"/>
                                                      <w:marTop w:val="0"/>
                                                      <w:marBottom w:val="198"/>
                                                      <w:divBdr>
                                                        <w:top w:val="none" w:sz="0" w:space="0" w:color="auto"/>
                                                        <w:left w:val="none" w:sz="0" w:space="0" w:color="auto"/>
                                                        <w:bottom w:val="none" w:sz="0" w:space="0" w:color="auto"/>
                                                        <w:right w:val="none" w:sz="0" w:space="0" w:color="auto"/>
                                                      </w:divBdr>
                                                    </w:div>
                                                    <w:div w:id="1140924413">
                                                      <w:marLeft w:val="0"/>
                                                      <w:marRight w:val="0"/>
                                                      <w:marTop w:val="0"/>
                                                      <w:marBottom w:val="198"/>
                                                      <w:divBdr>
                                                        <w:top w:val="none" w:sz="0" w:space="0" w:color="auto"/>
                                                        <w:left w:val="none" w:sz="0" w:space="0" w:color="auto"/>
                                                        <w:bottom w:val="none" w:sz="0" w:space="0" w:color="auto"/>
                                                        <w:right w:val="none" w:sz="0" w:space="0" w:color="auto"/>
                                                      </w:divBdr>
                                                    </w:div>
                                                    <w:div w:id="941884985">
                                                      <w:marLeft w:val="0"/>
                                                      <w:marRight w:val="0"/>
                                                      <w:marTop w:val="0"/>
                                                      <w:marBottom w:val="198"/>
                                                      <w:divBdr>
                                                        <w:top w:val="none" w:sz="0" w:space="0" w:color="auto"/>
                                                        <w:left w:val="none" w:sz="0" w:space="0" w:color="auto"/>
                                                        <w:bottom w:val="none" w:sz="0" w:space="0" w:color="auto"/>
                                                        <w:right w:val="none" w:sz="0" w:space="0" w:color="auto"/>
                                                      </w:divBdr>
                                                    </w:div>
                                                    <w:div w:id="1369839331">
                                                      <w:marLeft w:val="0"/>
                                                      <w:marRight w:val="0"/>
                                                      <w:marTop w:val="0"/>
                                                      <w:marBottom w:val="198"/>
                                                      <w:divBdr>
                                                        <w:top w:val="none" w:sz="0" w:space="0" w:color="auto"/>
                                                        <w:left w:val="none" w:sz="0" w:space="0" w:color="auto"/>
                                                        <w:bottom w:val="none" w:sz="0" w:space="0" w:color="auto"/>
                                                        <w:right w:val="none" w:sz="0" w:space="0" w:color="auto"/>
                                                      </w:divBdr>
                                                    </w:div>
                                                    <w:div w:id="129594332">
                                                      <w:marLeft w:val="0"/>
                                                      <w:marRight w:val="0"/>
                                                      <w:marTop w:val="0"/>
                                                      <w:marBottom w:val="198"/>
                                                      <w:divBdr>
                                                        <w:top w:val="none" w:sz="0" w:space="0" w:color="auto"/>
                                                        <w:left w:val="none" w:sz="0" w:space="0" w:color="auto"/>
                                                        <w:bottom w:val="none" w:sz="0" w:space="0" w:color="auto"/>
                                                        <w:right w:val="none" w:sz="0" w:space="0" w:color="auto"/>
                                                      </w:divBdr>
                                                    </w:div>
                                                    <w:div w:id="1920555833">
                                                      <w:marLeft w:val="0"/>
                                                      <w:marRight w:val="0"/>
                                                      <w:marTop w:val="0"/>
                                                      <w:marBottom w:val="198"/>
                                                      <w:divBdr>
                                                        <w:top w:val="none" w:sz="0" w:space="0" w:color="auto"/>
                                                        <w:left w:val="none" w:sz="0" w:space="0" w:color="auto"/>
                                                        <w:bottom w:val="none" w:sz="0" w:space="0" w:color="auto"/>
                                                        <w:right w:val="none" w:sz="0" w:space="0" w:color="auto"/>
                                                      </w:divBdr>
                                                    </w:div>
                                                    <w:div w:id="10112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196345">
      <w:bodyDiv w:val="1"/>
      <w:marLeft w:val="0"/>
      <w:marRight w:val="0"/>
      <w:marTop w:val="0"/>
      <w:marBottom w:val="0"/>
      <w:divBdr>
        <w:top w:val="none" w:sz="0" w:space="0" w:color="auto"/>
        <w:left w:val="none" w:sz="0" w:space="0" w:color="auto"/>
        <w:bottom w:val="none" w:sz="0" w:space="0" w:color="auto"/>
        <w:right w:val="none" w:sz="0" w:space="0" w:color="auto"/>
      </w:divBdr>
    </w:div>
    <w:div w:id="607078768">
      <w:bodyDiv w:val="1"/>
      <w:marLeft w:val="0"/>
      <w:marRight w:val="0"/>
      <w:marTop w:val="0"/>
      <w:marBottom w:val="0"/>
      <w:divBdr>
        <w:top w:val="none" w:sz="0" w:space="0" w:color="auto"/>
        <w:left w:val="none" w:sz="0" w:space="0" w:color="auto"/>
        <w:bottom w:val="none" w:sz="0" w:space="0" w:color="auto"/>
        <w:right w:val="none" w:sz="0" w:space="0" w:color="auto"/>
      </w:divBdr>
    </w:div>
    <w:div w:id="624121766">
      <w:bodyDiv w:val="1"/>
      <w:marLeft w:val="0"/>
      <w:marRight w:val="0"/>
      <w:marTop w:val="0"/>
      <w:marBottom w:val="0"/>
      <w:divBdr>
        <w:top w:val="none" w:sz="0" w:space="0" w:color="auto"/>
        <w:left w:val="none" w:sz="0" w:space="0" w:color="auto"/>
        <w:bottom w:val="none" w:sz="0" w:space="0" w:color="auto"/>
        <w:right w:val="none" w:sz="0" w:space="0" w:color="auto"/>
      </w:divBdr>
    </w:div>
    <w:div w:id="690840912">
      <w:bodyDiv w:val="1"/>
      <w:marLeft w:val="0"/>
      <w:marRight w:val="0"/>
      <w:marTop w:val="0"/>
      <w:marBottom w:val="0"/>
      <w:divBdr>
        <w:top w:val="none" w:sz="0" w:space="0" w:color="auto"/>
        <w:left w:val="none" w:sz="0" w:space="0" w:color="auto"/>
        <w:bottom w:val="none" w:sz="0" w:space="0" w:color="auto"/>
        <w:right w:val="none" w:sz="0" w:space="0" w:color="auto"/>
      </w:divBdr>
    </w:div>
    <w:div w:id="760025232">
      <w:bodyDiv w:val="1"/>
      <w:marLeft w:val="0"/>
      <w:marRight w:val="0"/>
      <w:marTop w:val="0"/>
      <w:marBottom w:val="0"/>
      <w:divBdr>
        <w:top w:val="none" w:sz="0" w:space="0" w:color="auto"/>
        <w:left w:val="none" w:sz="0" w:space="0" w:color="auto"/>
        <w:bottom w:val="none" w:sz="0" w:space="0" w:color="auto"/>
        <w:right w:val="none" w:sz="0" w:space="0" w:color="auto"/>
      </w:divBdr>
    </w:div>
    <w:div w:id="830028745">
      <w:bodyDiv w:val="1"/>
      <w:marLeft w:val="0"/>
      <w:marRight w:val="0"/>
      <w:marTop w:val="0"/>
      <w:marBottom w:val="0"/>
      <w:divBdr>
        <w:top w:val="none" w:sz="0" w:space="0" w:color="auto"/>
        <w:left w:val="none" w:sz="0" w:space="0" w:color="auto"/>
        <w:bottom w:val="none" w:sz="0" w:space="0" w:color="auto"/>
        <w:right w:val="none" w:sz="0" w:space="0" w:color="auto"/>
      </w:divBdr>
    </w:div>
    <w:div w:id="962492293">
      <w:bodyDiv w:val="1"/>
      <w:marLeft w:val="0"/>
      <w:marRight w:val="0"/>
      <w:marTop w:val="0"/>
      <w:marBottom w:val="0"/>
      <w:divBdr>
        <w:top w:val="none" w:sz="0" w:space="0" w:color="auto"/>
        <w:left w:val="none" w:sz="0" w:space="0" w:color="auto"/>
        <w:bottom w:val="none" w:sz="0" w:space="0" w:color="auto"/>
        <w:right w:val="none" w:sz="0" w:space="0" w:color="auto"/>
      </w:divBdr>
    </w:div>
    <w:div w:id="1007559532">
      <w:bodyDiv w:val="1"/>
      <w:marLeft w:val="0"/>
      <w:marRight w:val="0"/>
      <w:marTop w:val="0"/>
      <w:marBottom w:val="0"/>
      <w:divBdr>
        <w:top w:val="none" w:sz="0" w:space="0" w:color="auto"/>
        <w:left w:val="none" w:sz="0" w:space="0" w:color="auto"/>
        <w:bottom w:val="none" w:sz="0" w:space="0" w:color="auto"/>
        <w:right w:val="none" w:sz="0" w:space="0" w:color="auto"/>
      </w:divBdr>
    </w:div>
    <w:div w:id="1251934848">
      <w:bodyDiv w:val="1"/>
      <w:marLeft w:val="0"/>
      <w:marRight w:val="0"/>
      <w:marTop w:val="0"/>
      <w:marBottom w:val="0"/>
      <w:divBdr>
        <w:top w:val="none" w:sz="0" w:space="0" w:color="auto"/>
        <w:left w:val="none" w:sz="0" w:space="0" w:color="auto"/>
        <w:bottom w:val="none" w:sz="0" w:space="0" w:color="auto"/>
        <w:right w:val="none" w:sz="0" w:space="0" w:color="auto"/>
      </w:divBdr>
      <w:divsChild>
        <w:div w:id="1046488889">
          <w:marLeft w:val="0"/>
          <w:marRight w:val="0"/>
          <w:marTop w:val="0"/>
          <w:marBottom w:val="0"/>
          <w:divBdr>
            <w:top w:val="none" w:sz="0" w:space="0" w:color="auto"/>
            <w:left w:val="none" w:sz="0" w:space="0" w:color="auto"/>
            <w:bottom w:val="none" w:sz="0" w:space="0" w:color="auto"/>
            <w:right w:val="none" w:sz="0" w:space="0" w:color="auto"/>
          </w:divBdr>
          <w:divsChild>
            <w:div w:id="649483311">
              <w:marLeft w:val="0"/>
              <w:marRight w:val="0"/>
              <w:marTop w:val="0"/>
              <w:marBottom w:val="100"/>
              <w:divBdr>
                <w:top w:val="none" w:sz="0" w:space="0" w:color="auto"/>
                <w:left w:val="none" w:sz="0" w:space="0" w:color="auto"/>
                <w:bottom w:val="none" w:sz="0" w:space="0" w:color="auto"/>
                <w:right w:val="none" w:sz="0" w:space="0" w:color="auto"/>
              </w:divBdr>
              <w:divsChild>
                <w:div w:id="1637711498">
                  <w:marLeft w:val="0"/>
                  <w:marRight w:val="0"/>
                  <w:marTop w:val="0"/>
                  <w:marBottom w:val="0"/>
                  <w:divBdr>
                    <w:top w:val="none" w:sz="0" w:space="0" w:color="auto"/>
                    <w:left w:val="none" w:sz="0" w:space="0" w:color="auto"/>
                    <w:bottom w:val="none" w:sz="0" w:space="0" w:color="auto"/>
                    <w:right w:val="none" w:sz="0" w:space="0" w:color="auto"/>
                  </w:divBdr>
                  <w:divsChild>
                    <w:div w:id="1640695257">
                      <w:marLeft w:val="898"/>
                      <w:marRight w:val="0"/>
                      <w:marTop w:val="0"/>
                      <w:marBottom w:val="0"/>
                      <w:divBdr>
                        <w:top w:val="none" w:sz="0" w:space="0" w:color="auto"/>
                        <w:left w:val="none" w:sz="0" w:space="0" w:color="auto"/>
                        <w:bottom w:val="none" w:sz="0" w:space="0" w:color="auto"/>
                        <w:right w:val="none" w:sz="0" w:space="0" w:color="auto"/>
                      </w:divBdr>
                      <w:divsChild>
                        <w:div w:id="889920059">
                          <w:marLeft w:val="0"/>
                          <w:marRight w:val="0"/>
                          <w:marTop w:val="0"/>
                          <w:marBottom w:val="0"/>
                          <w:divBdr>
                            <w:top w:val="none" w:sz="0" w:space="0" w:color="auto"/>
                            <w:left w:val="none" w:sz="0" w:space="0" w:color="auto"/>
                            <w:bottom w:val="none" w:sz="0" w:space="0" w:color="auto"/>
                            <w:right w:val="none" w:sz="0" w:space="0" w:color="auto"/>
                          </w:divBdr>
                          <w:divsChild>
                            <w:div w:id="19243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912217">
      <w:bodyDiv w:val="1"/>
      <w:marLeft w:val="0"/>
      <w:marRight w:val="0"/>
      <w:marTop w:val="0"/>
      <w:marBottom w:val="0"/>
      <w:divBdr>
        <w:top w:val="none" w:sz="0" w:space="0" w:color="auto"/>
        <w:left w:val="none" w:sz="0" w:space="0" w:color="auto"/>
        <w:bottom w:val="none" w:sz="0" w:space="0" w:color="auto"/>
        <w:right w:val="none" w:sz="0" w:space="0" w:color="auto"/>
      </w:divBdr>
      <w:divsChild>
        <w:div w:id="1992321143">
          <w:marLeft w:val="0"/>
          <w:marRight w:val="0"/>
          <w:marTop w:val="0"/>
          <w:marBottom w:val="0"/>
          <w:divBdr>
            <w:top w:val="none" w:sz="0" w:space="0" w:color="auto"/>
            <w:left w:val="none" w:sz="0" w:space="0" w:color="auto"/>
            <w:bottom w:val="none" w:sz="0" w:space="0" w:color="auto"/>
            <w:right w:val="none" w:sz="0" w:space="0" w:color="auto"/>
          </w:divBdr>
        </w:div>
      </w:divsChild>
    </w:div>
    <w:div w:id="1590383650">
      <w:bodyDiv w:val="1"/>
      <w:marLeft w:val="0"/>
      <w:marRight w:val="0"/>
      <w:marTop w:val="0"/>
      <w:marBottom w:val="0"/>
      <w:divBdr>
        <w:top w:val="none" w:sz="0" w:space="0" w:color="auto"/>
        <w:left w:val="none" w:sz="0" w:space="0" w:color="auto"/>
        <w:bottom w:val="none" w:sz="0" w:space="0" w:color="auto"/>
        <w:right w:val="none" w:sz="0" w:space="0" w:color="auto"/>
      </w:divBdr>
      <w:divsChild>
        <w:div w:id="768038297">
          <w:marLeft w:val="533"/>
          <w:marRight w:val="0"/>
          <w:marTop w:val="77"/>
          <w:marBottom w:val="0"/>
          <w:divBdr>
            <w:top w:val="none" w:sz="0" w:space="0" w:color="auto"/>
            <w:left w:val="none" w:sz="0" w:space="0" w:color="auto"/>
            <w:bottom w:val="none" w:sz="0" w:space="0" w:color="auto"/>
            <w:right w:val="none" w:sz="0" w:space="0" w:color="auto"/>
          </w:divBdr>
        </w:div>
        <w:div w:id="416025931">
          <w:marLeft w:val="533"/>
          <w:marRight w:val="0"/>
          <w:marTop w:val="77"/>
          <w:marBottom w:val="0"/>
          <w:divBdr>
            <w:top w:val="none" w:sz="0" w:space="0" w:color="auto"/>
            <w:left w:val="none" w:sz="0" w:space="0" w:color="auto"/>
            <w:bottom w:val="none" w:sz="0" w:space="0" w:color="auto"/>
            <w:right w:val="none" w:sz="0" w:space="0" w:color="auto"/>
          </w:divBdr>
        </w:div>
        <w:div w:id="2091465284">
          <w:marLeft w:val="533"/>
          <w:marRight w:val="0"/>
          <w:marTop w:val="77"/>
          <w:marBottom w:val="0"/>
          <w:divBdr>
            <w:top w:val="none" w:sz="0" w:space="0" w:color="auto"/>
            <w:left w:val="none" w:sz="0" w:space="0" w:color="auto"/>
            <w:bottom w:val="none" w:sz="0" w:space="0" w:color="auto"/>
            <w:right w:val="none" w:sz="0" w:space="0" w:color="auto"/>
          </w:divBdr>
        </w:div>
        <w:div w:id="1573462602">
          <w:marLeft w:val="533"/>
          <w:marRight w:val="0"/>
          <w:marTop w:val="77"/>
          <w:marBottom w:val="0"/>
          <w:divBdr>
            <w:top w:val="none" w:sz="0" w:space="0" w:color="auto"/>
            <w:left w:val="none" w:sz="0" w:space="0" w:color="auto"/>
            <w:bottom w:val="none" w:sz="0" w:space="0" w:color="auto"/>
            <w:right w:val="none" w:sz="0" w:space="0" w:color="auto"/>
          </w:divBdr>
        </w:div>
        <w:div w:id="607810350">
          <w:marLeft w:val="533"/>
          <w:marRight w:val="0"/>
          <w:marTop w:val="77"/>
          <w:marBottom w:val="0"/>
          <w:divBdr>
            <w:top w:val="none" w:sz="0" w:space="0" w:color="auto"/>
            <w:left w:val="none" w:sz="0" w:space="0" w:color="auto"/>
            <w:bottom w:val="none" w:sz="0" w:space="0" w:color="auto"/>
            <w:right w:val="none" w:sz="0" w:space="0" w:color="auto"/>
          </w:divBdr>
        </w:div>
      </w:divsChild>
    </w:div>
    <w:div w:id="1922713658">
      <w:bodyDiv w:val="1"/>
      <w:marLeft w:val="0"/>
      <w:marRight w:val="0"/>
      <w:marTop w:val="0"/>
      <w:marBottom w:val="0"/>
      <w:divBdr>
        <w:top w:val="none" w:sz="0" w:space="0" w:color="auto"/>
        <w:left w:val="none" w:sz="0" w:space="0" w:color="auto"/>
        <w:bottom w:val="none" w:sz="0" w:space="0" w:color="auto"/>
        <w:right w:val="none" w:sz="0" w:space="0" w:color="auto"/>
      </w:divBdr>
    </w:div>
    <w:div w:id="2002192170">
      <w:bodyDiv w:val="1"/>
      <w:marLeft w:val="0"/>
      <w:marRight w:val="0"/>
      <w:marTop w:val="0"/>
      <w:marBottom w:val="0"/>
      <w:divBdr>
        <w:top w:val="none" w:sz="0" w:space="0" w:color="auto"/>
        <w:left w:val="none" w:sz="0" w:space="0" w:color="auto"/>
        <w:bottom w:val="none" w:sz="0" w:space="0" w:color="auto"/>
        <w:right w:val="none" w:sz="0" w:space="0" w:color="auto"/>
      </w:divBdr>
    </w:div>
    <w:div w:id="2021539452">
      <w:bodyDiv w:val="1"/>
      <w:marLeft w:val="0"/>
      <w:marRight w:val="0"/>
      <w:marTop w:val="0"/>
      <w:marBottom w:val="0"/>
      <w:divBdr>
        <w:top w:val="none" w:sz="0" w:space="0" w:color="auto"/>
        <w:left w:val="none" w:sz="0" w:space="0" w:color="auto"/>
        <w:bottom w:val="none" w:sz="0" w:space="0" w:color="auto"/>
        <w:right w:val="none" w:sz="0" w:space="0" w:color="auto"/>
      </w:divBdr>
      <w:divsChild>
        <w:div w:id="20399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redforwomen.org" TargetMode="Externa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www.champaigngoredluncehon.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9AD87-0D67-4F91-9401-8E3C0BA4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1807</Words>
  <Characters>10303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“Start” Campaign “</vt:lpstr>
    </vt:vector>
  </TitlesOfParts>
  <Company>American Heart Association</Company>
  <LinksUpToDate>false</LinksUpToDate>
  <CharactersWithSpaces>12086</CharactersWithSpaces>
  <SharedDoc>false</SharedDoc>
  <HLinks>
    <vt:vector size="6" baseType="variant">
      <vt:variant>
        <vt:i4>1704062</vt:i4>
      </vt:variant>
      <vt:variant>
        <vt:i4>0</vt:i4>
      </vt:variant>
      <vt:variant>
        <vt:i4>0</vt:i4>
      </vt:variant>
      <vt:variant>
        <vt:i4>5</vt:i4>
      </vt:variant>
      <vt:variant>
        <vt:lpwstr>mailto:chrissy.malinky@heart.org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Campaign “</dc:title>
  <dc:subject/>
  <dc:creator>Brianne Harman</dc:creator>
  <cp:keywords/>
  <dc:description/>
  <cp:lastModifiedBy>NewUser</cp:lastModifiedBy>
  <cp:revision>2</cp:revision>
  <cp:lastPrinted>2010-09-21T17:12:00Z</cp:lastPrinted>
  <dcterms:created xsi:type="dcterms:W3CDTF">2011-04-05T20:22:00Z</dcterms:created>
  <dcterms:modified xsi:type="dcterms:W3CDTF">2011-04-05T20:22:00Z</dcterms:modified>
</cp:coreProperties>
</file>